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B212" w14:textId="77777777" w:rsidR="00DD3660" w:rsidRPr="001C4232" w:rsidRDefault="00DD3660" w:rsidP="00DD3660">
      <w:pPr>
        <w:spacing w:after="240"/>
        <w:jc w:val="center"/>
        <w:rPr>
          <w:rFonts w:ascii="Calibri" w:hAnsi="Calibri" w:cs="Calibri"/>
          <w:b/>
          <w:bCs/>
          <w:caps/>
          <w:sz w:val="22"/>
          <w:szCs w:val="22"/>
        </w:rPr>
      </w:pPr>
    </w:p>
    <w:p w14:paraId="7B1744E9" w14:textId="77777777" w:rsidR="00DD3660" w:rsidRPr="001C4232" w:rsidRDefault="00DD3660" w:rsidP="00DD3660">
      <w:pPr>
        <w:spacing w:after="240"/>
        <w:jc w:val="center"/>
        <w:rPr>
          <w:rFonts w:ascii="Calibri" w:hAnsi="Calibri" w:cs="Calibri"/>
          <w:b/>
          <w:bCs/>
          <w:caps/>
          <w:sz w:val="22"/>
          <w:szCs w:val="22"/>
        </w:rPr>
      </w:pPr>
    </w:p>
    <w:p w14:paraId="46BB9FE5" w14:textId="77777777" w:rsidR="00DD3660" w:rsidRPr="001C4232" w:rsidRDefault="00DD3660" w:rsidP="00DD3660">
      <w:pPr>
        <w:spacing w:after="240"/>
        <w:jc w:val="center"/>
        <w:rPr>
          <w:rFonts w:ascii="Calibri" w:hAnsi="Calibri" w:cs="Calibri"/>
          <w:b/>
          <w:bCs/>
          <w:caps/>
          <w:sz w:val="22"/>
          <w:szCs w:val="22"/>
        </w:rPr>
      </w:pPr>
    </w:p>
    <w:p w14:paraId="26F1FAC5" w14:textId="77777777" w:rsidR="00DD3660" w:rsidRPr="001C4232" w:rsidRDefault="00DD3660" w:rsidP="00DD3660">
      <w:pPr>
        <w:spacing w:after="240"/>
        <w:jc w:val="center"/>
        <w:rPr>
          <w:rFonts w:ascii="Calibri" w:hAnsi="Calibri" w:cs="Calibri"/>
          <w:b/>
          <w:bCs/>
          <w:caps/>
          <w:sz w:val="22"/>
          <w:szCs w:val="22"/>
        </w:rPr>
      </w:pPr>
    </w:p>
    <w:p w14:paraId="2C2E2498" w14:textId="77777777" w:rsidR="00DD3660" w:rsidRPr="001C4232" w:rsidRDefault="00DD3660" w:rsidP="00DD3660">
      <w:pPr>
        <w:spacing w:after="240"/>
        <w:jc w:val="center"/>
        <w:rPr>
          <w:rFonts w:ascii="Calibri" w:hAnsi="Calibri" w:cs="Calibri"/>
          <w:b/>
          <w:bCs/>
          <w:caps/>
          <w:sz w:val="22"/>
          <w:szCs w:val="22"/>
        </w:rPr>
      </w:pPr>
    </w:p>
    <w:p w14:paraId="013EAA92" w14:textId="77777777" w:rsidR="00DD3660" w:rsidRPr="001C4232" w:rsidRDefault="00DD3660" w:rsidP="00DD3660">
      <w:pPr>
        <w:spacing w:after="240"/>
        <w:jc w:val="center"/>
        <w:rPr>
          <w:rFonts w:ascii="Calibri" w:hAnsi="Calibri" w:cs="Calibri"/>
          <w:b/>
          <w:bCs/>
          <w:caps/>
          <w:sz w:val="22"/>
          <w:szCs w:val="22"/>
        </w:rPr>
      </w:pPr>
    </w:p>
    <w:p w14:paraId="5C22643A" w14:textId="77777777" w:rsidR="00DD3660" w:rsidRPr="001C4232" w:rsidRDefault="00DD3660" w:rsidP="00DD3660">
      <w:pPr>
        <w:spacing w:after="240"/>
        <w:jc w:val="center"/>
        <w:rPr>
          <w:rFonts w:ascii="Calibri" w:hAnsi="Calibri" w:cs="Calibri"/>
          <w:b/>
          <w:bCs/>
          <w:caps/>
          <w:sz w:val="22"/>
          <w:szCs w:val="22"/>
        </w:rPr>
      </w:pPr>
    </w:p>
    <w:p w14:paraId="2E6BDFF6" w14:textId="77777777" w:rsidR="00DD3660" w:rsidRPr="00434648" w:rsidRDefault="00DD3660" w:rsidP="00DD3660">
      <w:pPr>
        <w:spacing w:after="240"/>
        <w:jc w:val="center"/>
        <w:rPr>
          <w:rFonts w:ascii="Calibri" w:hAnsi="Calibri" w:cs="Calibri"/>
          <w:b/>
          <w:bCs/>
          <w:caps/>
          <w:sz w:val="72"/>
          <w:szCs w:val="72"/>
        </w:rPr>
      </w:pPr>
      <w:r w:rsidRPr="00434648">
        <w:rPr>
          <w:rFonts w:ascii="Calibri" w:hAnsi="Calibri" w:cs="Calibri"/>
          <w:b/>
          <w:bCs/>
          <w:caps/>
          <w:sz w:val="72"/>
          <w:szCs w:val="72"/>
        </w:rPr>
        <w:t>TURNIERORDNUNG &amp;</w:t>
      </w:r>
    </w:p>
    <w:p w14:paraId="7B7BABF7" w14:textId="77777777" w:rsidR="00DD3660" w:rsidRPr="00434648" w:rsidRDefault="00DD3660" w:rsidP="00DD3660">
      <w:pPr>
        <w:spacing w:after="240"/>
        <w:jc w:val="center"/>
        <w:rPr>
          <w:rFonts w:ascii="Calibri" w:hAnsi="Calibri" w:cs="Calibri"/>
          <w:b/>
          <w:bCs/>
          <w:caps/>
          <w:sz w:val="72"/>
          <w:szCs w:val="72"/>
        </w:rPr>
      </w:pPr>
      <w:r w:rsidRPr="00434648">
        <w:rPr>
          <w:rFonts w:ascii="Calibri" w:hAnsi="Calibri" w:cs="Calibri"/>
          <w:b/>
          <w:bCs/>
          <w:caps/>
          <w:sz w:val="72"/>
          <w:szCs w:val="72"/>
        </w:rPr>
        <w:t>ORGANISATIONSREGELN</w:t>
      </w:r>
    </w:p>
    <w:p w14:paraId="52812D7F" w14:textId="77777777" w:rsidR="00DD3660" w:rsidRPr="00434648" w:rsidRDefault="00DD3660" w:rsidP="00DD3660">
      <w:pPr>
        <w:spacing w:after="240"/>
        <w:jc w:val="center"/>
        <w:rPr>
          <w:rFonts w:ascii="Calibri" w:hAnsi="Calibri" w:cs="Calibri"/>
          <w:b/>
          <w:bCs/>
          <w:caps/>
          <w:sz w:val="22"/>
          <w:szCs w:val="22"/>
        </w:rPr>
      </w:pPr>
    </w:p>
    <w:p w14:paraId="40BB4A43" w14:textId="4CD6D820" w:rsidR="00DD3660" w:rsidRPr="00434648" w:rsidRDefault="00DD3660" w:rsidP="00DD3660">
      <w:pPr>
        <w:spacing w:after="240"/>
        <w:jc w:val="center"/>
        <w:rPr>
          <w:rFonts w:ascii="Calibri" w:hAnsi="Calibri" w:cs="Calibri"/>
          <w:b/>
          <w:bCs/>
          <w:caps/>
          <w:sz w:val="72"/>
          <w:szCs w:val="72"/>
        </w:rPr>
      </w:pPr>
      <w:r w:rsidRPr="00434648">
        <w:rPr>
          <w:rFonts w:ascii="Calibri" w:hAnsi="Calibri" w:cs="Calibri"/>
          <w:b/>
          <w:bCs/>
          <w:caps/>
          <w:sz w:val="72"/>
          <w:szCs w:val="72"/>
        </w:rPr>
        <w:t>KB</w:t>
      </w:r>
    </w:p>
    <w:p w14:paraId="692E1F7C" w14:textId="77777777" w:rsidR="00DD3660" w:rsidRPr="00434648" w:rsidRDefault="00DD3660" w:rsidP="00DD3660">
      <w:pPr>
        <w:spacing w:after="240"/>
        <w:jc w:val="center"/>
        <w:rPr>
          <w:rFonts w:ascii="Calibri" w:hAnsi="Calibri" w:cs="Calibri"/>
          <w:b/>
          <w:bCs/>
          <w:caps/>
          <w:sz w:val="72"/>
          <w:szCs w:val="72"/>
        </w:rPr>
      </w:pPr>
    </w:p>
    <w:p w14:paraId="6C1CC01B" w14:textId="4398D8D9" w:rsidR="00DD3660" w:rsidRPr="00434648" w:rsidRDefault="00DD3660" w:rsidP="00DD3660">
      <w:pPr>
        <w:spacing w:after="240"/>
        <w:jc w:val="center"/>
        <w:rPr>
          <w:rFonts w:ascii="Calibri" w:hAnsi="Calibri" w:cs="Calibri"/>
          <w:b/>
          <w:bCs/>
          <w:caps/>
          <w:sz w:val="72"/>
          <w:szCs w:val="72"/>
        </w:rPr>
      </w:pPr>
      <w:r w:rsidRPr="00434648">
        <w:rPr>
          <w:rFonts w:ascii="Calibri" w:hAnsi="Calibri" w:cs="Calibri"/>
          <w:b/>
          <w:bCs/>
          <w:caps/>
          <w:sz w:val="72"/>
          <w:szCs w:val="72"/>
        </w:rPr>
        <w:t>2022/23</w:t>
      </w:r>
    </w:p>
    <w:p w14:paraId="477BE64C" w14:textId="773EC646" w:rsidR="000E5F01" w:rsidRPr="00434648" w:rsidRDefault="000E5F01">
      <w:pPr>
        <w:sectPr w:rsidR="000E5F01" w:rsidRPr="00434648" w:rsidSect="000E5F01">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bookmarkStart w:id="0" w:name="_Toc13385560"/>
      <w:bookmarkStart w:id="1" w:name="_Toc80637573"/>
    </w:p>
    <w:sdt>
      <w:sdtPr>
        <w:rPr>
          <w:rFonts w:asciiTheme="minorHAnsi" w:eastAsia="Times New Roman" w:hAnsiTheme="minorHAnsi" w:cs="Times New Roman"/>
          <w:color w:val="auto"/>
          <w:sz w:val="24"/>
          <w:szCs w:val="24"/>
          <w:lang w:val="de-DE" w:eastAsia="de-DE"/>
        </w:rPr>
        <w:id w:val="-522473837"/>
        <w:docPartObj>
          <w:docPartGallery w:val="Table of Contents"/>
          <w:docPartUnique/>
        </w:docPartObj>
      </w:sdtPr>
      <w:sdtEndPr>
        <w:rPr>
          <w:b/>
          <w:bCs/>
        </w:rPr>
      </w:sdtEndPr>
      <w:sdtContent>
        <w:p w14:paraId="3507ECB8" w14:textId="6ADE89D0" w:rsidR="00D85A6A" w:rsidRPr="00434648" w:rsidRDefault="00D85A6A" w:rsidP="00EC7952">
          <w:pPr>
            <w:pStyle w:val="Inhaltsverzeichnisberschrift"/>
            <w:spacing w:before="0" w:line="240" w:lineRule="auto"/>
            <w:rPr>
              <w:rFonts w:asciiTheme="minorHAnsi" w:hAnsiTheme="minorHAnsi" w:cstheme="minorHAnsi"/>
              <w:b/>
              <w:bCs/>
              <w:color w:val="auto"/>
              <w:sz w:val="24"/>
              <w:szCs w:val="24"/>
            </w:rPr>
          </w:pPr>
          <w:r w:rsidRPr="00434648">
            <w:rPr>
              <w:rFonts w:asciiTheme="minorHAnsi" w:hAnsiTheme="minorHAnsi" w:cstheme="minorHAnsi"/>
              <w:b/>
              <w:bCs/>
              <w:color w:val="auto"/>
              <w:sz w:val="24"/>
              <w:szCs w:val="24"/>
              <w:lang w:val="de-DE"/>
            </w:rPr>
            <w:t>Inhaltsverzeichnis</w:t>
          </w:r>
        </w:p>
        <w:p w14:paraId="039B9BE7" w14:textId="03C89220" w:rsidR="00D85A6A" w:rsidRPr="00434648" w:rsidRDefault="00D85A6A" w:rsidP="00EC7952">
          <w:pPr>
            <w:pStyle w:val="Verzeichnis1"/>
            <w:tabs>
              <w:tab w:val="left" w:pos="440"/>
              <w:tab w:val="right" w:leader="dot" w:pos="9062"/>
            </w:tabs>
            <w:spacing w:after="80"/>
            <w:rPr>
              <w:rFonts w:asciiTheme="minorHAnsi" w:eastAsiaTheme="minorEastAsia" w:hAnsiTheme="minorHAnsi" w:cstheme="minorHAnsi"/>
              <w:noProof/>
              <w:sz w:val="22"/>
              <w:szCs w:val="22"/>
              <w:lang w:val="de-AT" w:eastAsia="de-AT"/>
            </w:rPr>
          </w:pPr>
          <w:r w:rsidRPr="00434648">
            <w:rPr>
              <w:rFonts w:asciiTheme="minorHAnsi" w:hAnsiTheme="minorHAnsi" w:cstheme="minorHAnsi"/>
              <w:sz w:val="22"/>
              <w:szCs w:val="22"/>
            </w:rPr>
            <w:fldChar w:fldCharType="begin"/>
          </w:r>
          <w:r w:rsidRPr="00434648">
            <w:rPr>
              <w:rFonts w:asciiTheme="minorHAnsi" w:hAnsiTheme="minorHAnsi" w:cstheme="minorHAnsi"/>
              <w:sz w:val="22"/>
              <w:szCs w:val="22"/>
            </w:rPr>
            <w:instrText xml:space="preserve"> TOC \o "1-3" \h \z \u </w:instrText>
          </w:r>
          <w:r w:rsidRPr="00434648">
            <w:rPr>
              <w:rFonts w:asciiTheme="minorHAnsi" w:hAnsiTheme="minorHAnsi" w:cstheme="minorHAnsi"/>
              <w:sz w:val="22"/>
              <w:szCs w:val="22"/>
            </w:rPr>
            <w:fldChar w:fldCharType="separate"/>
          </w:r>
          <w:hyperlink w:anchor="_Toc114407346" w:history="1">
            <w:r w:rsidRPr="00434648">
              <w:rPr>
                <w:rStyle w:val="Hyperlink"/>
                <w:rFonts w:asciiTheme="minorHAnsi" w:hAnsiTheme="minorHAnsi" w:cstheme="minorHAnsi"/>
                <w:noProof/>
                <w:color w:val="auto"/>
                <w:sz w:val="22"/>
                <w:szCs w:val="22"/>
              </w:rPr>
              <w:t>1.</w:t>
            </w:r>
            <w:r w:rsidRPr="00434648">
              <w:rPr>
                <w:rFonts w:asciiTheme="minorHAnsi" w:eastAsiaTheme="minorEastAsia" w:hAnsiTheme="minorHAnsi" w:cstheme="minorHAnsi"/>
                <w:noProof/>
                <w:sz w:val="22"/>
                <w:szCs w:val="22"/>
                <w:lang w:val="de-AT" w:eastAsia="de-AT"/>
              </w:rPr>
              <w:tab/>
            </w:r>
            <w:r w:rsidRPr="00434648">
              <w:rPr>
                <w:rStyle w:val="Hyperlink"/>
                <w:rFonts w:asciiTheme="minorHAnsi" w:hAnsiTheme="minorHAnsi" w:cstheme="minorHAnsi"/>
                <w:noProof/>
                <w:color w:val="auto"/>
                <w:sz w:val="22"/>
                <w:szCs w:val="22"/>
              </w:rPr>
              <w:t>Gültigkeitsbereich</w:t>
            </w:r>
            <w:r w:rsidRPr="00434648">
              <w:rPr>
                <w:rFonts w:asciiTheme="minorHAnsi" w:hAnsiTheme="minorHAnsi" w:cstheme="minorHAnsi"/>
                <w:noProof/>
                <w:webHidden/>
                <w:sz w:val="22"/>
                <w:szCs w:val="22"/>
              </w:rPr>
              <w:tab/>
            </w:r>
            <w:r w:rsidRPr="00434648">
              <w:rPr>
                <w:rFonts w:asciiTheme="minorHAnsi" w:hAnsiTheme="minorHAnsi" w:cstheme="minorHAnsi"/>
                <w:noProof/>
                <w:webHidden/>
                <w:sz w:val="22"/>
                <w:szCs w:val="22"/>
              </w:rPr>
              <w:fldChar w:fldCharType="begin"/>
            </w:r>
            <w:r w:rsidRPr="00434648">
              <w:rPr>
                <w:rFonts w:asciiTheme="minorHAnsi" w:hAnsiTheme="minorHAnsi" w:cstheme="minorHAnsi"/>
                <w:noProof/>
                <w:webHidden/>
                <w:sz w:val="22"/>
                <w:szCs w:val="22"/>
              </w:rPr>
              <w:instrText xml:space="preserve"> PAGEREF _Toc114407346 \h </w:instrText>
            </w:r>
            <w:r w:rsidRPr="00434648">
              <w:rPr>
                <w:rFonts w:asciiTheme="minorHAnsi" w:hAnsiTheme="minorHAnsi" w:cstheme="minorHAnsi"/>
                <w:noProof/>
                <w:webHidden/>
                <w:sz w:val="22"/>
                <w:szCs w:val="22"/>
              </w:rPr>
            </w:r>
            <w:r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3</w:t>
            </w:r>
            <w:r w:rsidRPr="00434648">
              <w:rPr>
                <w:rFonts w:asciiTheme="minorHAnsi" w:hAnsiTheme="minorHAnsi" w:cstheme="minorHAnsi"/>
                <w:noProof/>
                <w:webHidden/>
                <w:sz w:val="22"/>
                <w:szCs w:val="22"/>
              </w:rPr>
              <w:fldChar w:fldCharType="end"/>
            </w:r>
          </w:hyperlink>
        </w:p>
        <w:p w14:paraId="03B891A3" w14:textId="1CB44B94" w:rsidR="00D85A6A" w:rsidRPr="00434648" w:rsidRDefault="00441525" w:rsidP="00EC7952">
          <w:pPr>
            <w:pStyle w:val="Verzeichnis1"/>
            <w:tabs>
              <w:tab w:val="left" w:pos="440"/>
              <w:tab w:val="right" w:leader="dot" w:pos="9062"/>
            </w:tabs>
            <w:spacing w:after="80"/>
            <w:rPr>
              <w:rFonts w:asciiTheme="minorHAnsi" w:eastAsiaTheme="minorEastAsia" w:hAnsiTheme="minorHAnsi" w:cstheme="minorHAnsi"/>
              <w:noProof/>
              <w:sz w:val="22"/>
              <w:szCs w:val="22"/>
              <w:lang w:val="de-AT" w:eastAsia="de-AT"/>
            </w:rPr>
          </w:pPr>
          <w:hyperlink w:anchor="_Toc114407347" w:history="1">
            <w:r w:rsidR="00D85A6A" w:rsidRPr="00434648">
              <w:rPr>
                <w:rStyle w:val="Hyperlink"/>
                <w:rFonts w:asciiTheme="minorHAnsi" w:hAnsiTheme="minorHAnsi" w:cstheme="minorHAnsi"/>
                <w:noProof/>
                <w:color w:val="auto"/>
                <w:sz w:val="22"/>
                <w:szCs w:val="22"/>
              </w:rPr>
              <w:t>2.</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Sportleitung</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_Toc114407347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3</w:t>
            </w:r>
            <w:r w:rsidR="00D85A6A" w:rsidRPr="00434648">
              <w:rPr>
                <w:rFonts w:asciiTheme="minorHAnsi" w:hAnsiTheme="minorHAnsi" w:cstheme="minorHAnsi"/>
                <w:noProof/>
                <w:webHidden/>
                <w:sz w:val="22"/>
                <w:szCs w:val="22"/>
              </w:rPr>
              <w:fldChar w:fldCharType="end"/>
            </w:r>
          </w:hyperlink>
        </w:p>
        <w:p w14:paraId="5AB7CDD7" w14:textId="3D4C8540" w:rsidR="00D85A6A" w:rsidRPr="00434648" w:rsidRDefault="00441525" w:rsidP="00EC7952">
          <w:pPr>
            <w:pStyle w:val="Verzeichnis1"/>
            <w:tabs>
              <w:tab w:val="left" w:pos="440"/>
              <w:tab w:val="right" w:leader="dot" w:pos="9062"/>
            </w:tabs>
            <w:spacing w:after="80"/>
            <w:rPr>
              <w:rFonts w:asciiTheme="minorHAnsi" w:eastAsiaTheme="minorEastAsia" w:hAnsiTheme="minorHAnsi" w:cstheme="minorHAnsi"/>
              <w:noProof/>
              <w:sz w:val="22"/>
              <w:szCs w:val="22"/>
              <w:lang w:val="de-AT" w:eastAsia="de-AT"/>
            </w:rPr>
          </w:pPr>
          <w:hyperlink w:anchor="_Toc114407348" w:history="1">
            <w:r w:rsidR="00D85A6A" w:rsidRPr="00434648">
              <w:rPr>
                <w:rStyle w:val="Hyperlink"/>
                <w:rFonts w:asciiTheme="minorHAnsi" w:hAnsiTheme="minorHAnsi" w:cstheme="minorHAnsi"/>
                <w:noProof/>
                <w:color w:val="auto"/>
                <w:sz w:val="22"/>
                <w:szCs w:val="22"/>
              </w:rPr>
              <w:t>3.</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Turniervergabe, Pflichten der ausrichtenden Vereine</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_Toc114407348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3</w:t>
            </w:r>
            <w:r w:rsidR="00D85A6A" w:rsidRPr="00434648">
              <w:rPr>
                <w:rFonts w:asciiTheme="minorHAnsi" w:hAnsiTheme="minorHAnsi" w:cstheme="minorHAnsi"/>
                <w:noProof/>
                <w:webHidden/>
                <w:sz w:val="22"/>
                <w:szCs w:val="22"/>
              </w:rPr>
              <w:fldChar w:fldCharType="end"/>
            </w:r>
          </w:hyperlink>
        </w:p>
        <w:p w14:paraId="586090B6" w14:textId="1E6E5E9F" w:rsidR="00D85A6A" w:rsidRPr="00434648" w:rsidRDefault="00441525" w:rsidP="00EC7952">
          <w:pPr>
            <w:pStyle w:val="Verzeichnis1"/>
            <w:tabs>
              <w:tab w:val="left" w:pos="440"/>
              <w:tab w:val="right" w:leader="dot" w:pos="9062"/>
            </w:tabs>
            <w:spacing w:after="80"/>
            <w:rPr>
              <w:rFonts w:asciiTheme="minorHAnsi" w:eastAsiaTheme="minorEastAsia" w:hAnsiTheme="minorHAnsi" w:cstheme="minorHAnsi"/>
              <w:noProof/>
              <w:sz w:val="22"/>
              <w:szCs w:val="22"/>
              <w:lang w:val="de-AT" w:eastAsia="de-AT"/>
            </w:rPr>
          </w:pPr>
          <w:hyperlink w:anchor="_Toc114407349" w:history="1">
            <w:r w:rsidR="00D85A6A" w:rsidRPr="00434648">
              <w:rPr>
                <w:rStyle w:val="Hyperlink"/>
                <w:rFonts w:asciiTheme="minorHAnsi" w:hAnsiTheme="minorHAnsi" w:cstheme="minorHAnsi"/>
                <w:noProof/>
                <w:color w:val="auto"/>
                <w:sz w:val="22"/>
                <w:szCs w:val="22"/>
              </w:rPr>
              <w:t>4.</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Preise</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_Toc114407349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5</w:t>
            </w:r>
            <w:r w:rsidR="00D85A6A" w:rsidRPr="00434648">
              <w:rPr>
                <w:rFonts w:asciiTheme="minorHAnsi" w:hAnsiTheme="minorHAnsi" w:cstheme="minorHAnsi"/>
                <w:noProof/>
                <w:webHidden/>
                <w:sz w:val="22"/>
                <w:szCs w:val="22"/>
              </w:rPr>
              <w:fldChar w:fldCharType="end"/>
            </w:r>
          </w:hyperlink>
        </w:p>
        <w:p w14:paraId="0B9C8DA2" w14:textId="65C90AF3" w:rsidR="00D85A6A" w:rsidRPr="00434648" w:rsidRDefault="00441525" w:rsidP="00EC7952">
          <w:pPr>
            <w:pStyle w:val="Verzeichnis1"/>
            <w:tabs>
              <w:tab w:val="left" w:pos="440"/>
              <w:tab w:val="right" w:leader="dot" w:pos="9062"/>
            </w:tabs>
            <w:spacing w:after="80"/>
            <w:rPr>
              <w:rFonts w:asciiTheme="minorHAnsi" w:eastAsiaTheme="minorEastAsia" w:hAnsiTheme="minorHAnsi" w:cstheme="minorHAnsi"/>
              <w:noProof/>
              <w:sz w:val="22"/>
              <w:szCs w:val="22"/>
              <w:lang w:val="de-AT" w:eastAsia="de-AT"/>
            </w:rPr>
          </w:pPr>
          <w:hyperlink w:anchor="_Toc114407350" w:history="1">
            <w:r w:rsidR="00D85A6A" w:rsidRPr="00434648">
              <w:rPr>
                <w:rStyle w:val="Hyperlink"/>
                <w:rFonts w:asciiTheme="minorHAnsi" w:hAnsiTheme="minorHAnsi" w:cstheme="minorHAnsi"/>
                <w:noProof/>
                <w:color w:val="auto"/>
                <w:sz w:val="22"/>
                <w:szCs w:val="22"/>
              </w:rPr>
              <w:t>5.</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Reisekosten und Diäten</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_Toc114407350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5</w:t>
            </w:r>
            <w:r w:rsidR="00D85A6A" w:rsidRPr="00434648">
              <w:rPr>
                <w:rFonts w:asciiTheme="minorHAnsi" w:hAnsiTheme="minorHAnsi" w:cstheme="minorHAnsi"/>
                <w:noProof/>
                <w:webHidden/>
                <w:sz w:val="22"/>
                <w:szCs w:val="22"/>
              </w:rPr>
              <w:fldChar w:fldCharType="end"/>
            </w:r>
          </w:hyperlink>
        </w:p>
        <w:p w14:paraId="0FF22877" w14:textId="1DB0ABE1" w:rsidR="00D85A6A" w:rsidRPr="00434648" w:rsidRDefault="00441525" w:rsidP="00EC7952">
          <w:pPr>
            <w:pStyle w:val="Verzeichnis1"/>
            <w:tabs>
              <w:tab w:val="left" w:pos="440"/>
              <w:tab w:val="right" w:leader="dot" w:pos="9062"/>
            </w:tabs>
            <w:spacing w:after="80"/>
            <w:rPr>
              <w:rFonts w:asciiTheme="minorHAnsi" w:eastAsiaTheme="minorEastAsia" w:hAnsiTheme="minorHAnsi" w:cstheme="minorHAnsi"/>
              <w:noProof/>
              <w:sz w:val="22"/>
              <w:szCs w:val="22"/>
              <w:lang w:val="de-AT" w:eastAsia="de-AT"/>
            </w:rPr>
          </w:pPr>
          <w:hyperlink w:anchor="_Toc114407351" w:history="1">
            <w:r w:rsidR="00D85A6A" w:rsidRPr="00434648">
              <w:rPr>
                <w:rStyle w:val="Hyperlink"/>
                <w:rFonts w:asciiTheme="minorHAnsi" w:hAnsiTheme="minorHAnsi" w:cstheme="minorHAnsi"/>
                <w:noProof/>
                <w:color w:val="auto"/>
                <w:sz w:val="22"/>
                <w:szCs w:val="22"/>
              </w:rPr>
              <w:t>6.</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Rauchen</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_Toc114407351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5</w:t>
            </w:r>
            <w:r w:rsidR="00D85A6A" w:rsidRPr="00434648">
              <w:rPr>
                <w:rFonts w:asciiTheme="minorHAnsi" w:hAnsiTheme="minorHAnsi" w:cstheme="minorHAnsi"/>
                <w:noProof/>
                <w:webHidden/>
                <w:sz w:val="22"/>
                <w:szCs w:val="22"/>
              </w:rPr>
              <w:fldChar w:fldCharType="end"/>
            </w:r>
          </w:hyperlink>
        </w:p>
        <w:p w14:paraId="580721F0" w14:textId="311CB96A" w:rsidR="00D85A6A" w:rsidRPr="00434648" w:rsidRDefault="00441525" w:rsidP="00EC7952">
          <w:pPr>
            <w:pStyle w:val="Verzeichnis1"/>
            <w:tabs>
              <w:tab w:val="left" w:pos="440"/>
              <w:tab w:val="right" w:leader="dot" w:pos="9062"/>
            </w:tabs>
            <w:spacing w:after="80"/>
            <w:rPr>
              <w:rFonts w:asciiTheme="minorHAnsi" w:eastAsiaTheme="minorEastAsia" w:hAnsiTheme="minorHAnsi" w:cstheme="minorHAnsi"/>
              <w:noProof/>
              <w:sz w:val="22"/>
              <w:szCs w:val="22"/>
              <w:lang w:val="de-AT" w:eastAsia="de-AT"/>
            </w:rPr>
          </w:pPr>
          <w:hyperlink w:anchor="_Toc114407352" w:history="1">
            <w:r w:rsidR="00D85A6A" w:rsidRPr="00434648">
              <w:rPr>
                <w:rStyle w:val="Hyperlink"/>
                <w:rFonts w:asciiTheme="minorHAnsi" w:hAnsiTheme="minorHAnsi" w:cstheme="minorHAnsi"/>
                <w:noProof/>
                <w:color w:val="auto"/>
                <w:sz w:val="22"/>
                <w:szCs w:val="22"/>
              </w:rPr>
              <w:t>7.</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Alkohol</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_Toc114407352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5</w:t>
            </w:r>
            <w:r w:rsidR="00D85A6A" w:rsidRPr="00434648">
              <w:rPr>
                <w:rFonts w:asciiTheme="minorHAnsi" w:hAnsiTheme="minorHAnsi" w:cstheme="minorHAnsi"/>
                <w:noProof/>
                <w:webHidden/>
                <w:sz w:val="22"/>
                <w:szCs w:val="22"/>
              </w:rPr>
              <w:fldChar w:fldCharType="end"/>
            </w:r>
          </w:hyperlink>
        </w:p>
        <w:p w14:paraId="24ADE3AF" w14:textId="00531A83" w:rsidR="00D85A6A" w:rsidRPr="00434648" w:rsidRDefault="00441525" w:rsidP="00EC7952">
          <w:pPr>
            <w:pStyle w:val="Verzeichnis1"/>
            <w:tabs>
              <w:tab w:val="left" w:pos="440"/>
              <w:tab w:val="right" w:leader="dot" w:pos="9062"/>
            </w:tabs>
            <w:spacing w:after="80"/>
            <w:rPr>
              <w:rFonts w:asciiTheme="minorHAnsi" w:eastAsiaTheme="minorEastAsia" w:hAnsiTheme="minorHAnsi" w:cstheme="minorHAnsi"/>
              <w:noProof/>
              <w:sz w:val="22"/>
              <w:szCs w:val="22"/>
              <w:lang w:val="de-AT" w:eastAsia="de-AT"/>
            </w:rPr>
          </w:pPr>
          <w:hyperlink w:anchor="_Toc114407353" w:history="1">
            <w:r w:rsidR="00D85A6A" w:rsidRPr="00434648">
              <w:rPr>
                <w:rStyle w:val="Hyperlink"/>
                <w:rFonts w:asciiTheme="minorHAnsi" w:hAnsiTheme="minorHAnsi" w:cstheme="minorHAnsi"/>
                <w:noProof/>
                <w:color w:val="auto"/>
                <w:sz w:val="22"/>
                <w:szCs w:val="22"/>
              </w:rPr>
              <w:t>8.</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Doping</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_Toc114407353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5</w:t>
            </w:r>
            <w:r w:rsidR="00D85A6A" w:rsidRPr="00434648">
              <w:rPr>
                <w:rFonts w:asciiTheme="minorHAnsi" w:hAnsiTheme="minorHAnsi" w:cstheme="minorHAnsi"/>
                <w:noProof/>
                <w:webHidden/>
                <w:sz w:val="22"/>
                <w:szCs w:val="22"/>
              </w:rPr>
              <w:fldChar w:fldCharType="end"/>
            </w:r>
          </w:hyperlink>
        </w:p>
        <w:p w14:paraId="3E046ED7" w14:textId="44AC9F8A" w:rsidR="00D85A6A" w:rsidRPr="00434648" w:rsidRDefault="00441525" w:rsidP="00EC7952">
          <w:pPr>
            <w:pStyle w:val="Verzeichnis1"/>
            <w:tabs>
              <w:tab w:val="left" w:pos="440"/>
              <w:tab w:val="right" w:leader="dot" w:pos="9062"/>
            </w:tabs>
            <w:spacing w:after="80"/>
            <w:rPr>
              <w:rFonts w:asciiTheme="minorHAnsi" w:eastAsiaTheme="minorEastAsia" w:hAnsiTheme="minorHAnsi" w:cstheme="minorHAnsi"/>
              <w:noProof/>
              <w:sz w:val="22"/>
              <w:szCs w:val="22"/>
              <w:lang w:val="de-AT" w:eastAsia="de-AT"/>
            </w:rPr>
          </w:pPr>
          <w:hyperlink w:anchor="_Toc114407354" w:history="1">
            <w:r w:rsidR="00D85A6A" w:rsidRPr="00434648">
              <w:rPr>
                <w:rStyle w:val="Hyperlink"/>
                <w:rFonts w:asciiTheme="minorHAnsi" w:hAnsiTheme="minorHAnsi" w:cstheme="minorHAnsi"/>
                <w:noProof/>
                <w:color w:val="auto"/>
                <w:sz w:val="22"/>
                <w:szCs w:val="22"/>
              </w:rPr>
              <w:t>9.</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Material</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_Toc114407354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5</w:t>
            </w:r>
            <w:r w:rsidR="00D85A6A" w:rsidRPr="00434648">
              <w:rPr>
                <w:rFonts w:asciiTheme="minorHAnsi" w:hAnsiTheme="minorHAnsi" w:cstheme="minorHAnsi"/>
                <w:noProof/>
                <w:webHidden/>
                <w:sz w:val="22"/>
                <w:szCs w:val="22"/>
              </w:rPr>
              <w:fldChar w:fldCharType="end"/>
            </w:r>
          </w:hyperlink>
        </w:p>
        <w:p w14:paraId="4B1D05C5" w14:textId="6C3324C0"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55" w:history="1">
            <w:r w:rsidR="00D85A6A" w:rsidRPr="00434648">
              <w:rPr>
                <w:rStyle w:val="Hyperlink"/>
                <w:rFonts w:asciiTheme="minorHAnsi" w:hAnsiTheme="minorHAnsi" w:cstheme="minorHAnsi"/>
                <w:noProof/>
                <w:color w:val="auto"/>
                <w:sz w:val="22"/>
                <w:szCs w:val="22"/>
              </w:rPr>
              <w:t>10.</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Tücher</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_Toc114407355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5</w:t>
            </w:r>
            <w:r w:rsidR="00D85A6A" w:rsidRPr="00434648">
              <w:rPr>
                <w:rFonts w:asciiTheme="minorHAnsi" w:hAnsiTheme="minorHAnsi" w:cstheme="minorHAnsi"/>
                <w:noProof/>
                <w:webHidden/>
                <w:sz w:val="22"/>
                <w:szCs w:val="22"/>
              </w:rPr>
              <w:fldChar w:fldCharType="end"/>
            </w:r>
          </w:hyperlink>
        </w:p>
        <w:p w14:paraId="33734456" w14:textId="3B4C3A5C"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56" w:history="1">
            <w:r w:rsidR="00D85A6A" w:rsidRPr="00434648">
              <w:rPr>
                <w:rStyle w:val="Hyperlink"/>
                <w:rFonts w:asciiTheme="minorHAnsi" w:hAnsiTheme="minorHAnsi" w:cstheme="minorHAnsi"/>
                <w:noProof/>
                <w:color w:val="auto"/>
                <w:sz w:val="22"/>
                <w:szCs w:val="22"/>
              </w:rPr>
              <w:t>11.</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Bälle</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_Toc114407356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6</w:t>
            </w:r>
            <w:r w:rsidR="00D85A6A" w:rsidRPr="00434648">
              <w:rPr>
                <w:rFonts w:asciiTheme="minorHAnsi" w:hAnsiTheme="minorHAnsi" w:cstheme="minorHAnsi"/>
                <w:noProof/>
                <w:webHidden/>
                <w:sz w:val="22"/>
                <w:szCs w:val="22"/>
              </w:rPr>
              <w:fldChar w:fldCharType="end"/>
            </w:r>
          </w:hyperlink>
        </w:p>
        <w:p w14:paraId="6811750D" w14:textId="043441E2"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57" w:history="1">
            <w:r w:rsidR="00D85A6A" w:rsidRPr="00434648">
              <w:rPr>
                <w:rStyle w:val="Hyperlink"/>
                <w:rFonts w:asciiTheme="minorHAnsi" w:hAnsiTheme="minorHAnsi" w:cstheme="minorHAnsi"/>
                <w:strike/>
                <w:noProof/>
                <w:color w:val="auto"/>
                <w:sz w:val="22"/>
                <w:szCs w:val="22"/>
              </w:rPr>
              <w:t>12.</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strike/>
                <w:noProof/>
                <w:color w:val="auto"/>
                <w:sz w:val="22"/>
                <w:szCs w:val="22"/>
              </w:rPr>
              <w:t>Shotclock</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_Toc114407357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6</w:t>
            </w:r>
            <w:r w:rsidR="00D85A6A" w:rsidRPr="00434648">
              <w:rPr>
                <w:rFonts w:asciiTheme="minorHAnsi" w:hAnsiTheme="minorHAnsi" w:cstheme="minorHAnsi"/>
                <w:noProof/>
                <w:webHidden/>
                <w:sz w:val="22"/>
                <w:szCs w:val="22"/>
              </w:rPr>
              <w:fldChar w:fldCharType="end"/>
            </w:r>
          </w:hyperlink>
        </w:p>
        <w:p w14:paraId="00C45D73" w14:textId="46582143"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58" w:history="1">
            <w:r w:rsidR="00D85A6A" w:rsidRPr="00434648">
              <w:rPr>
                <w:rStyle w:val="Hyperlink"/>
                <w:rFonts w:asciiTheme="minorHAnsi" w:hAnsiTheme="minorHAnsi" w:cstheme="minorHAnsi"/>
                <w:noProof/>
                <w:color w:val="auto"/>
                <w:sz w:val="22"/>
                <w:szCs w:val="22"/>
              </w:rPr>
              <w:t>13.</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Nennung</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_Toc114407358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6</w:t>
            </w:r>
            <w:r w:rsidR="00D85A6A" w:rsidRPr="00434648">
              <w:rPr>
                <w:rFonts w:asciiTheme="minorHAnsi" w:hAnsiTheme="minorHAnsi" w:cstheme="minorHAnsi"/>
                <w:noProof/>
                <w:webHidden/>
                <w:sz w:val="22"/>
                <w:szCs w:val="22"/>
              </w:rPr>
              <w:fldChar w:fldCharType="end"/>
            </w:r>
          </w:hyperlink>
        </w:p>
        <w:p w14:paraId="0841C392" w14:textId="441EA41F"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59" w:history="1">
            <w:r w:rsidR="00D85A6A" w:rsidRPr="00434648">
              <w:rPr>
                <w:rStyle w:val="Hyperlink"/>
                <w:rFonts w:asciiTheme="minorHAnsi" w:hAnsiTheme="minorHAnsi" w:cstheme="minorHAnsi"/>
                <w:noProof/>
                <w:color w:val="auto"/>
                <w:sz w:val="22"/>
                <w:szCs w:val="22"/>
              </w:rPr>
              <w:t>14.</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Anzahl, der teilnehmenden Personen bei Verbandsturnieren</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_Toc114407359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7</w:t>
            </w:r>
            <w:r w:rsidR="00D85A6A" w:rsidRPr="00434648">
              <w:rPr>
                <w:rFonts w:asciiTheme="minorHAnsi" w:hAnsiTheme="minorHAnsi" w:cstheme="minorHAnsi"/>
                <w:noProof/>
                <w:webHidden/>
                <w:sz w:val="22"/>
                <w:szCs w:val="22"/>
              </w:rPr>
              <w:fldChar w:fldCharType="end"/>
            </w:r>
          </w:hyperlink>
        </w:p>
        <w:p w14:paraId="5DF873C2" w14:textId="0234896E"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60" w:history="1">
            <w:r w:rsidR="00D85A6A" w:rsidRPr="00434648">
              <w:rPr>
                <w:rStyle w:val="Hyperlink"/>
                <w:rFonts w:asciiTheme="minorHAnsi" w:hAnsiTheme="minorHAnsi" w:cstheme="minorHAnsi"/>
                <w:noProof/>
                <w:color w:val="auto"/>
                <w:sz w:val="22"/>
                <w:szCs w:val="22"/>
              </w:rPr>
              <w:t>15.</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Vorrunden und Finale</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_Toc114407360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8</w:t>
            </w:r>
            <w:r w:rsidR="00D85A6A" w:rsidRPr="00434648">
              <w:rPr>
                <w:rFonts w:asciiTheme="minorHAnsi" w:hAnsiTheme="minorHAnsi" w:cstheme="minorHAnsi"/>
                <w:noProof/>
                <w:webHidden/>
                <w:sz w:val="22"/>
                <w:szCs w:val="22"/>
              </w:rPr>
              <w:fldChar w:fldCharType="end"/>
            </w:r>
          </w:hyperlink>
        </w:p>
        <w:p w14:paraId="1F7DB5E7" w14:textId="03F10B8F"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61" w:history="1">
            <w:r w:rsidR="00D85A6A" w:rsidRPr="00434648">
              <w:rPr>
                <w:rStyle w:val="Hyperlink"/>
                <w:rFonts w:asciiTheme="minorHAnsi" w:hAnsiTheme="minorHAnsi" w:cstheme="minorHAnsi"/>
                <w:noProof/>
                <w:color w:val="auto"/>
                <w:sz w:val="22"/>
                <w:szCs w:val="22"/>
              </w:rPr>
              <w:t>16.</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Klassengrenzen und Generaldurchschnitt</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_Toc114407361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9</w:t>
            </w:r>
            <w:r w:rsidR="00D85A6A" w:rsidRPr="00434648">
              <w:rPr>
                <w:rFonts w:asciiTheme="minorHAnsi" w:hAnsiTheme="minorHAnsi" w:cstheme="minorHAnsi"/>
                <w:noProof/>
                <w:webHidden/>
                <w:sz w:val="22"/>
                <w:szCs w:val="22"/>
              </w:rPr>
              <w:fldChar w:fldCharType="end"/>
            </w:r>
          </w:hyperlink>
        </w:p>
        <w:p w14:paraId="34B82799" w14:textId="472C0567"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62" w:history="1">
            <w:r w:rsidR="00D85A6A" w:rsidRPr="00434648">
              <w:rPr>
                <w:rStyle w:val="Hyperlink"/>
                <w:rFonts w:asciiTheme="minorHAnsi" w:hAnsiTheme="minorHAnsi" w:cstheme="minorHAnsi"/>
                <w:noProof/>
                <w:color w:val="auto"/>
                <w:sz w:val="22"/>
                <w:szCs w:val="22"/>
              </w:rPr>
              <w:t>17.</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Verjährung des Generaldurchschnittes</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_Toc114407362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9</w:t>
            </w:r>
            <w:r w:rsidR="00D85A6A" w:rsidRPr="00434648">
              <w:rPr>
                <w:rFonts w:asciiTheme="minorHAnsi" w:hAnsiTheme="minorHAnsi" w:cstheme="minorHAnsi"/>
                <w:noProof/>
                <w:webHidden/>
                <w:sz w:val="22"/>
                <w:szCs w:val="22"/>
              </w:rPr>
              <w:fldChar w:fldCharType="end"/>
            </w:r>
          </w:hyperlink>
        </w:p>
        <w:p w14:paraId="17D3F9C4" w14:textId="438E067C"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63" w:history="1">
            <w:r w:rsidR="00D85A6A" w:rsidRPr="00434648">
              <w:rPr>
                <w:rStyle w:val="Hyperlink"/>
                <w:rFonts w:asciiTheme="minorHAnsi" w:hAnsiTheme="minorHAnsi" w:cstheme="minorHAnsi"/>
                <w:noProof/>
                <w:color w:val="auto"/>
                <w:sz w:val="22"/>
                <w:szCs w:val="22"/>
              </w:rPr>
              <w:t>18.</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Partieeinteilung</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_Toc114407363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10</w:t>
            </w:r>
            <w:r w:rsidR="00D85A6A" w:rsidRPr="00434648">
              <w:rPr>
                <w:rFonts w:asciiTheme="minorHAnsi" w:hAnsiTheme="minorHAnsi" w:cstheme="minorHAnsi"/>
                <w:noProof/>
                <w:webHidden/>
                <w:sz w:val="22"/>
                <w:szCs w:val="22"/>
              </w:rPr>
              <w:fldChar w:fldCharType="end"/>
            </w:r>
          </w:hyperlink>
        </w:p>
        <w:p w14:paraId="3A219E3C" w14:textId="7F010095"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64" w:history="1">
            <w:r w:rsidR="00D85A6A" w:rsidRPr="00434648">
              <w:rPr>
                <w:rStyle w:val="Hyperlink"/>
                <w:rFonts w:asciiTheme="minorHAnsi" w:hAnsiTheme="minorHAnsi" w:cstheme="minorHAnsi"/>
                <w:noProof/>
                <w:color w:val="auto"/>
                <w:sz w:val="22"/>
                <w:szCs w:val="22"/>
              </w:rPr>
              <w:t>19.</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ÖM, Qualifikationen</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_Toc114407364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11</w:t>
            </w:r>
            <w:r w:rsidR="00D85A6A" w:rsidRPr="00434648">
              <w:rPr>
                <w:rFonts w:asciiTheme="minorHAnsi" w:hAnsiTheme="minorHAnsi" w:cstheme="minorHAnsi"/>
                <w:noProof/>
                <w:webHidden/>
                <w:sz w:val="22"/>
                <w:szCs w:val="22"/>
              </w:rPr>
              <w:fldChar w:fldCharType="end"/>
            </w:r>
          </w:hyperlink>
        </w:p>
        <w:p w14:paraId="36C028F5" w14:textId="2875668B"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65" w:history="1">
            <w:r w:rsidR="00D85A6A" w:rsidRPr="00434648">
              <w:rPr>
                <w:rStyle w:val="Hyperlink"/>
                <w:rFonts w:asciiTheme="minorHAnsi" w:hAnsiTheme="minorHAnsi" w:cstheme="minorHAnsi"/>
                <w:noProof/>
                <w:color w:val="auto"/>
                <w:sz w:val="22"/>
                <w:szCs w:val="22"/>
              </w:rPr>
              <w:t>20.</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Zeremoniell</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_Toc114407365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11</w:t>
            </w:r>
            <w:r w:rsidR="00D85A6A" w:rsidRPr="00434648">
              <w:rPr>
                <w:rFonts w:asciiTheme="minorHAnsi" w:hAnsiTheme="minorHAnsi" w:cstheme="minorHAnsi"/>
                <w:noProof/>
                <w:webHidden/>
                <w:sz w:val="22"/>
                <w:szCs w:val="22"/>
              </w:rPr>
              <w:fldChar w:fldCharType="end"/>
            </w:r>
          </w:hyperlink>
        </w:p>
        <w:p w14:paraId="04F00B96" w14:textId="7EFE73EC"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66" w:history="1">
            <w:r w:rsidR="00D85A6A" w:rsidRPr="00434648">
              <w:rPr>
                <w:rStyle w:val="Hyperlink"/>
                <w:rFonts w:asciiTheme="minorHAnsi" w:hAnsiTheme="minorHAnsi" w:cstheme="minorHAnsi"/>
                <w:noProof/>
                <w:color w:val="auto"/>
                <w:sz w:val="22"/>
                <w:szCs w:val="22"/>
              </w:rPr>
              <w:t>21.</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Wartezeit, Einspielzeit, Verschiebungen und Partiebeginn</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_Toc114407366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11</w:t>
            </w:r>
            <w:r w:rsidR="00D85A6A" w:rsidRPr="00434648">
              <w:rPr>
                <w:rFonts w:asciiTheme="minorHAnsi" w:hAnsiTheme="minorHAnsi" w:cstheme="minorHAnsi"/>
                <w:noProof/>
                <w:webHidden/>
                <w:sz w:val="22"/>
                <w:szCs w:val="22"/>
              </w:rPr>
              <w:fldChar w:fldCharType="end"/>
            </w:r>
          </w:hyperlink>
        </w:p>
        <w:p w14:paraId="07F91F09" w14:textId="05FB0BA0"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67" w:history="1">
            <w:r w:rsidR="00D85A6A" w:rsidRPr="00434648">
              <w:rPr>
                <w:rStyle w:val="Hyperlink"/>
                <w:rFonts w:asciiTheme="minorHAnsi" w:hAnsiTheme="minorHAnsi" w:cstheme="minorHAnsi"/>
                <w:noProof/>
                <w:color w:val="auto"/>
                <w:sz w:val="22"/>
                <w:szCs w:val="22"/>
              </w:rPr>
              <w:t>22.</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Turniertabelle und Zählzettel</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_Toc114407367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12</w:t>
            </w:r>
            <w:r w:rsidR="00D85A6A" w:rsidRPr="00434648">
              <w:rPr>
                <w:rFonts w:asciiTheme="minorHAnsi" w:hAnsiTheme="minorHAnsi" w:cstheme="minorHAnsi"/>
                <w:noProof/>
                <w:webHidden/>
                <w:sz w:val="22"/>
                <w:szCs w:val="22"/>
              </w:rPr>
              <w:fldChar w:fldCharType="end"/>
            </w:r>
          </w:hyperlink>
        </w:p>
        <w:p w14:paraId="7B284FD1" w14:textId="2A30F827"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68" w:history="1">
            <w:r w:rsidR="00D85A6A" w:rsidRPr="00434648">
              <w:rPr>
                <w:rStyle w:val="Hyperlink"/>
                <w:rFonts w:asciiTheme="minorHAnsi" w:hAnsiTheme="minorHAnsi" w:cstheme="minorHAnsi"/>
                <w:noProof/>
                <w:color w:val="auto"/>
                <w:sz w:val="22"/>
                <w:szCs w:val="22"/>
              </w:rPr>
              <w:t>23.</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Ermittlung der erstplatzierten Person eines Bewerbes</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_Toc114407368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13</w:t>
            </w:r>
            <w:r w:rsidR="00D85A6A" w:rsidRPr="00434648">
              <w:rPr>
                <w:rFonts w:asciiTheme="minorHAnsi" w:hAnsiTheme="minorHAnsi" w:cstheme="minorHAnsi"/>
                <w:noProof/>
                <w:webHidden/>
                <w:sz w:val="22"/>
                <w:szCs w:val="22"/>
              </w:rPr>
              <w:fldChar w:fldCharType="end"/>
            </w:r>
          </w:hyperlink>
        </w:p>
        <w:p w14:paraId="548B03EE" w14:textId="034EBCB7"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69" w:history="1">
            <w:r w:rsidR="00D85A6A" w:rsidRPr="00434648">
              <w:rPr>
                <w:rStyle w:val="Hyperlink"/>
                <w:rFonts w:asciiTheme="minorHAnsi" w:hAnsiTheme="minorHAnsi" w:cstheme="minorHAnsi"/>
                <w:noProof/>
                <w:color w:val="auto"/>
                <w:sz w:val="22"/>
                <w:szCs w:val="22"/>
              </w:rPr>
              <w:t>24.</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Belegs- und Informationsfluss, Beglaubigung</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_Toc114407369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13</w:t>
            </w:r>
            <w:r w:rsidR="00D85A6A" w:rsidRPr="00434648">
              <w:rPr>
                <w:rFonts w:asciiTheme="minorHAnsi" w:hAnsiTheme="minorHAnsi" w:cstheme="minorHAnsi"/>
                <w:noProof/>
                <w:webHidden/>
                <w:sz w:val="22"/>
                <w:szCs w:val="22"/>
              </w:rPr>
              <w:fldChar w:fldCharType="end"/>
            </w:r>
          </w:hyperlink>
        </w:p>
        <w:p w14:paraId="742296CD" w14:textId="680869B0"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70" w:history="1">
            <w:r w:rsidR="00D85A6A" w:rsidRPr="00434648">
              <w:rPr>
                <w:rStyle w:val="Hyperlink"/>
                <w:rFonts w:asciiTheme="minorHAnsi" w:hAnsiTheme="minorHAnsi" w:cstheme="minorHAnsi"/>
                <w:noProof/>
                <w:color w:val="auto"/>
                <w:sz w:val="22"/>
                <w:szCs w:val="22"/>
              </w:rPr>
              <w:t>25.</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Rekorde</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_Toc114407370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13</w:t>
            </w:r>
            <w:r w:rsidR="00D85A6A" w:rsidRPr="00434648">
              <w:rPr>
                <w:rFonts w:asciiTheme="minorHAnsi" w:hAnsiTheme="minorHAnsi" w:cstheme="minorHAnsi"/>
                <w:noProof/>
                <w:webHidden/>
                <w:sz w:val="22"/>
                <w:szCs w:val="22"/>
              </w:rPr>
              <w:fldChar w:fldCharType="end"/>
            </w:r>
          </w:hyperlink>
        </w:p>
        <w:p w14:paraId="6E003267" w14:textId="0AD3D25C"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71" w:history="1">
            <w:r w:rsidR="00D85A6A" w:rsidRPr="00434648">
              <w:rPr>
                <w:rStyle w:val="Hyperlink"/>
                <w:rFonts w:asciiTheme="minorHAnsi" w:hAnsiTheme="minorHAnsi" w:cstheme="minorHAnsi"/>
                <w:noProof/>
                <w:color w:val="auto"/>
                <w:sz w:val="22"/>
                <w:szCs w:val="22"/>
              </w:rPr>
              <w:t>26.</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Abbruch der Turnierpartie</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_Toc114407371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14</w:t>
            </w:r>
            <w:r w:rsidR="00D85A6A" w:rsidRPr="00434648">
              <w:rPr>
                <w:rFonts w:asciiTheme="minorHAnsi" w:hAnsiTheme="minorHAnsi" w:cstheme="minorHAnsi"/>
                <w:noProof/>
                <w:webHidden/>
                <w:sz w:val="22"/>
                <w:szCs w:val="22"/>
              </w:rPr>
              <w:fldChar w:fldCharType="end"/>
            </w:r>
          </w:hyperlink>
        </w:p>
        <w:p w14:paraId="189A840B" w14:textId="716544AC"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72" w:history="1">
            <w:r w:rsidR="00D85A6A" w:rsidRPr="00434648">
              <w:rPr>
                <w:rStyle w:val="Hyperlink"/>
                <w:rFonts w:asciiTheme="minorHAnsi" w:hAnsiTheme="minorHAnsi" w:cstheme="minorHAnsi"/>
                <w:noProof/>
                <w:color w:val="auto"/>
                <w:sz w:val="22"/>
                <w:szCs w:val="22"/>
              </w:rPr>
              <w:t>27.</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Ausscheiden aus dem Turnier</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_Toc114407372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14</w:t>
            </w:r>
            <w:r w:rsidR="00D85A6A" w:rsidRPr="00434648">
              <w:rPr>
                <w:rFonts w:asciiTheme="minorHAnsi" w:hAnsiTheme="minorHAnsi" w:cstheme="minorHAnsi"/>
                <w:noProof/>
                <w:webHidden/>
                <w:sz w:val="22"/>
                <w:szCs w:val="22"/>
              </w:rPr>
              <w:fldChar w:fldCharType="end"/>
            </w:r>
          </w:hyperlink>
        </w:p>
        <w:p w14:paraId="7AC85FC0" w14:textId="4248F8D2"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73" w:history="1">
            <w:r w:rsidR="00D85A6A" w:rsidRPr="00434648">
              <w:rPr>
                <w:rStyle w:val="Hyperlink"/>
                <w:rFonts w:asciiTheme="minorHAnsi" w:hAnsiTheme="minorHAnsi" w:cstheme="minorHAnsi"/>
                <w:noProof/>
                <w:color w:val="auto"/>
                <w:sz w:val="22"/>
                <w:szCs w:val="22"/>
              </w:rPr>
              <w:t>28.</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Proteste</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_Toc114407373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14</w:t>
            </w:r>
            <w:r w:rsidR="00D85A6A" w:rsidRPr="00434648">
              <w:rPr>
                <w:rFonts w:asciiTheme="minorHAnsi" w:hAnsiTheme="minorHAnsi" w:cstheme="minorHAnsi"/>
                <w:noProof/>
                <w:webHidden/>
                <w:sz w:val="22"/>
                <w:szCs w:val="22"/>
              </w:rPr>
              <w:fldChar w:fldCharType="end"/>
            </w:r>
          </w:hyperlink>
        </w:p>
        <w:p w14:paraId="740E4D12" w14:textId="0191DBF7"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74" w:history="1">
            <w:r w:rsidR="00D85A6A" w:rsidRPr="00434648">
              <w:rPr>
                <w:rStyle w:val="Hyperlink"/>
                <w:rFonts w:asciiTheme="minorHAnsi" w:hAnsiTheme="minorHAnsi" w:cstheme="minorHAnsi"/>
                <w:noProof/>
                <w:color w:val="auto"/>
                <w:sz w:val="22"/>
                <w:szCs w:val="22"/>
              </w:rPr>
              <w:t>29.</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Turnierkleidung</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_Toc114407374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14</w:t>
            </w:r>
            <w:r w:rsidR="00D85A6A" w:rsidRPr="00434648">
              <w:rPr>
                <w:rFonts w:asciiTheme="minorHAnsi" w:hAnsiTheme="minorHAnsi" w:cstheme="minorHAnsi"/>
                <w:noProof/>
                <w:webHidden/>
                <w:sz w:val="22"/>
                <w:szCs w:val="22"/>
              </w:rPr>
              <w:fldChar w:fldCharType="end"/>
            </w:r>
          </w:hyperlink>
        </w:p>
        <w:p w14:paraId="63AFA359" w14:textId="2C1D9574"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75" w:history="1">
            <w:r w:rsidR="00D85A6A" w:rsidRPr="00434648">
              <w:rPr>
                <w:rStyle w:val="Hyperlink"/>
                <w:rFonts w:asciiTheme="minorHAnsi" w:hAnsiTheme="minorHAnsi" w:cstheme="minorHAnsi"/>
                <w:noProof/>
                <w:color w:val="auto"/>
                <w:sz w:val="22"/>
                <w:szCs w:val="22"/>
              </w:rPr>
              <w:t>30.</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Werbung</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_Toc114407375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15</w:t>
            </w:r>
            <w:r w:rsidR="00D85A6A" w:rsidRPr="00434648">
              <w:rPr>
                <w:rFonts w:asciiTheme="minorHAnsi" w:hAnsiTheme="minorHAnsi" w:cstheme="minorHAnsi"/>
                <w:noProof/>
                <w:webHidden/>
                <w:sz w:val="22"/>
                <w:szCs w:val="22"/>
              </w:rPr>
              <w:fldChar w:fldCharType="end"/>
            </w:r>
          </w:hyperlink>
        </w:p>
        <w:p w14:paraId="641A7841" w14:textId="176FD7C1"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76" w:history="1">
            <w:r w:rsidR="00D85A6A" w:rsidRPr="00434648">
              <w:rPr>
                <w:rStyle w:val="Hyperlink"/>
                <w:rFonts w:asciiTheme="minorHAnsi" w:hAnsiTheme="minorHAnsi" w:cstheme="minorHAnsi"/>
                <w:noProof/>
                <w:color w:val="auto"/>
                <w:sz w:val="22"/>
                <w:szCs w:val="22"/>
              </w:rPr>
              <w:t>31.</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Billardgeld</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_Toc114407376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15</w:t>
            </w:r>
            <w:r w:rsidR="00D85A6A" w:rsidRPr="00434648">
              <w:rPr>
                <w:rFonts w:asciiTheme="minorHAnsi" w:hAnsiTheme="minorHAnsi" w:cstheme="minorHAnsi"/>
                <w:noProof/>
                <w:webHidden/>
                <w:sz w:val="22"/>
                <w:szCs w:val="22"/>
              </w:rPr>
              <w:fldChar w:fldCharType="end"/>
            </w:r>
          </w:hyperlink>
        </w:p>
        <w:p w14:paraId="6684372B" w14:textId="0AC2A95F"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77" w:history="1">
            <w:r w:rsidR="00D85A6A" w:rsidRPr="00434648">
              <w:rPr>
                <w:rStyle w:val="Hyperlink"/>
                <w:rFonts w:asciiTheme="minorHAnsi" w:hAnsiTheme="minorHAnsi" w:cstheme="minorHAnsi"/>
                <w:noProof/>
                <w:color w:val="auto"/>
                <w:sz w:val="22"/>
                <w:szCs w:val="22"/>
              </w:rPr>
              <w:t>32.</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Nenngeld</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_Toc114407377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15</w:t>
            </w:r>
            <w:r w:rsidR="00D85A6A" w:rsidRPr="00434648">
              <w:rPr>
                <w:rFonts w:asciiTheme="minorHAnsi" w:hAnsiTheme="minorHAnsi" w:cstheme="minorHAnsi"/>
                <w:noProof/>
                <w:webHidden/>
                <w:sz w:val="22"/>
                <w:szCs w:val="22"/>
              </w:rPr>
              <w:fldChar w:fldCharType="end"/>
            </w:r>
          </w:hyperlink>
        </w:p>
        <w:p w14:paraId="7945597D" w14:textId="3689A322"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78" w:history="1">
            <w:r w:rsidR="00D85A6A" w:rsidRPr="00434648">
              <w:rPr>
                <w:rStyle w:val="Hyperlink"/>
                <w:rFonts w:asciiTheme="minorHAnsi" w:hAnsiTheme="minorHAnsi" w:cstheme="minorHAnsi"/>
                <w:noProof/>
                <w:color w:val="auto"/>
                <w:sz w:val="22"/>
                <w:szCs w:val="22"/>
              </w:rPr>
              <w:t>33.</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Doping</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_Toc114407378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16</w:t>
            </w:r>
            <w:r w:rsidR="00D85A6A" w:rsidRPr="00434648">
              <w:rPr>
                <w:rFonts w:asciiTheme="minorHAnsi" w:hAnsiTheme="minorHAnsi" w:cstheme="minorHAnsi"/>
                <w:noProof/>
                <w:webHidden/>
                <w:sz w:val="22"/>
                <w:szCs w:val="22"/>
              </w:rPr>
              <w:fldChar w:fldCharType="end"/>
            </w:r>
          </w:hyperlink>
        </w:p>
        <w:p w14:paraId="74870DB0" w14:textId="23387927"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79" w:history="1">
            <w:r w:rsidR="00D85A6A" w:rsidRPr="00434648">
              <w:rPr>
                <w:rStyle w:val="Hyperlink"/>
                <w:rFonts w:asciiTheme="minorHAnsi" w:hAnsiTheme="minorHAnsi" w:cstheme="minorHAnsi"/>
                <w:noProof/>
                <w:color w:val="auto"/>
                <w:sz w:val="22"/>
                <w:szCs w:val="22"/>
              </w:rPr>
              <w:t>34.</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COVID</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_Toc114407379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16</w:t>
            </w:r>
            <w:r w:rsidR="00D85A6A" w:rsidRPr="00434648">
              <w:rPr>
                <w:rFonts w:asciiTheme="minorHAnsi" w:hAnsiTheme="minorHAnsi" w:cstheme="minorHAnsi"/>
                <w:noProof/>
                <w:webHidden/>
                <w:sz w:val="22"/>
                <w:szCs w:val="22"/>
              </w:rPr>
              <w:fldChar w:fldCharType="end"/>
            </w:r>
          </w:hyperlink>
        </w:p>
        <w:p w14:paraId="7C250DBF" w14:textId="53B3EEA5"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80" w:history="1">
            <w:r w:rsidR="00D85A6A" w:rsidRPr="00434648">
              <w:rPr>
                <w:rStyle w:val="Hyperlink"/>
                <w:rFonts w:asciiTheme="minorHAnsi" w:hAnsiTheme="minorHAnsi" w:cstheme="minorHAnsi"/>
                <w:noProof/>
                <w:color w:val="auto"/>
                <w:sz w:val="22"/>
                <w:szCs w:val="22"/>
              </w:rPr>
              <w:t>35.</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Altersbegrenzung</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_Toc114407380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16</w:t>
            </w:r>
            <w:r w:rsidR="00D85A6A" w:rsidRPr="00434648">
              <w:rPr>
                <w:rFonts w:asciiTheme="minorHAnsi" w:hAnsiTheme="minorHAnsi" w:cstheme="minorHAnsi"/>
                <w:noProof/>
                <w:webHidden/>
                <w:sz w:val="22"/>
                <w:szCs w:val="22"/>
              </w:rPr>
              <w:fldChar w:fldCharType="end"/>
            </w:r>
          </w:hyperlink>
        </w:p>
        <w:p w14:paraId="348D5F7C" w14:textId="2C31D43E"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81" w:history="1">
            <w:r w:rsidR="00D85A6A" w:rsidRPr="00434648">
              <w:rPr>
                <w:rStyle w:val="Hyperlink"/>
                <w:rFonts w:asciiTheme="minorHAnsi" w:hAnsiTheme="minorHAnsi" w:cstheme="minorHAnsi"/>
                <w:noProof/>
                <w:color w:val="auto"/>
                <w:sz w:val="22"/>
                <w:szCs w:val="22"/>
              </w:rPr>
              <w:t>36.</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Einladungsturniere</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_Toc114407381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16</w:t>
            </w:r>
            <w:r w:rsidR="00D85A6A" w:rsidRPr="00434648">
              <w:rPr>
                <w:rFonts w:asciiTheme="minorHAnsi" w:hAnsiTheme="minorHAnsi" w:cstheme="minorHAnsi"/>
                <w:noProof/>
                <w:webHidden/>
                <w:sz w:val="22"/>
                <w:szCs w:val="22"/>
              </w:rPr>
              <w:fldChar w:fldCharType="end"/>
            </w:r>
          </w:hyperlink>
        </w:p>
        <w:p w14:paraId="2E94DEB5" w14:textId="2ADD189C"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82" w:history="1">
            <w:r w:rsidR="00D85A6A" w:rsidRPr="00434648">
              <w:rPr>
                <w:rStyle w:val="Hyperlink"/>
                <w:rFonts w:asciiTheme="minorHAnsi" w:hAnsiTheme="minorHAnsi" w:cstheme="minorHAnsi"/>
                <w:noProof/>
                <w:color w:val="auto"/>
                <w:sz w:val="22"/>
                <w:szCs w:val="22"/>
              </w:rPr>
              <w:t>37.</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Teambewerbe</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_Toc114407382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17</w:t>
            </w:r>
            <w:r w:rsidR="00D85A6A" w:rsidRPr="00434648">
              <w:rPr>
                <w:rFonts w:asciiTheme="minorHAnsi" w:hAnsiTheme="minorHAnsi" w:cstheme="minorHAnsi"/>
                <w:noProof/>
                <w:webHidden/>
                <w:sz w:val="22"/>
                <w:szCs w:val="22"/>
              </w:rPr>
              <w:fldChar w:fldCharType="end"/>
            </w:r>
          </w:hyperlink>
        </w:p>
        <w:p w14:paraId="2030843F" w14:textId="1660F4B8" w:rsidR="00D85A6A" w:rsidRPr="00434648" w:rsidRDefault="00441525" w:rsidP="00EC7952">
          <w:pPr>
            <w:pStyle w:val="Verzeichnis1"/>
            <w:tabs>
              <w:tab w:val="left" w:pos="660"/>
              <w:tab w:val="right" w:leader="dot" w:pos="9062"/>
            </w:tabs>
            <w:spacing w:after="80"/>
            <w:rPr>
              <w:rFonts w:asciiTheme="minorHAnsi" w:eastAsiaTheme="minorEastAsia" w:hAnsiTheme="minorHAnsi" w:cstheme="minorHAnsi"/>
              <w:noProof/>
              <w:sz w:val="22"/>
              <w:szCs w:val="22"/>
              <w:lang w:val="de-AT" w:eastAsia="de-AT"/>
            </w:rPr>
          </w:pPr>
          <w:hyperlink w:anchor="_Toc114407383" w:history="1">
            <w:r w:rsidR="00D85A6A" w:rsidRPr="00434648">
              <w:rPr>
                <w:rStyle w:val="Hyperlink"/>
                <w:rFonts w:asciiTheme="minorHAnsi" w:hAnsiTheme="minorHAnsi" w:cstheme="minorHAnsi"/>
                <w:noProof/>
                <w:color w:val="auto"/>
                <w:sz w:val="22"/>
                <w:szCs w:val="22"/>
              </w:rPr>
              <w:t>38.</w:t>
            </w:r>
            <w:r w:rsidR="00D85A6A" w:rsidRPr="00434648">
              <w:rPr>
                <w:rFonts w:asciiTheme="minorHAnsi" w:eastAsiaTheme="minorEastAsia" w:hAnsiTheme="minorHAnsi" w:cstheme="minorHAnsi"/>
                <w:noProof/>
                <w:sz w:val="22"/>
                <w:szCs w:val="22"/>
                <w:lang w:val="de-AT" w:eastAsia="de-AT"/>
              </w:rPr>
              <w:tab/>
            </w:r>
            <w:r w:rsidR="00D85A6A" w:rsidRPr="00434648">
              <w:rPr>
                <w:rStyle w:val="Hyperlink"/>
                <w:rFonts w:asciiTheme="minorHAnsi" w:hAnsiTheme="minorHAnsi" w:cstheme="minorHAnsi"/>
                <w:noProof/>
                <w:color w:val="auto"/>
                <w:sz w:val="22"/>
                <w:szCs w:val="22"/>
              </w:rPr>
              <w:t>Allgemeines</w:t>
            </w:r>
            <w:r w:rsidR="00D85A6A" w:rsidRPr="00434648">
              <w:rPr>
                <w:rFonts w:asciiTheme="minorHAnsi" w:hAnsiTheme="minorHAnsi" w:cstheme="minorHAnsi"/>
                <w:noProof/>
                <w:webHidden/>
                <w:sz w:val="22"/>
                <w:szCs w:val="22"/>
              </w:rPr>
              <w:tab/>
            </w:r>
            <w:r w:rsidR="00D85A6A" w:rsidRPr="00434648">
              <w:rPr>
                <w:rFonts w:asciiTheme="minorHAnsi" w:hAnsiTheme="minorHAnsi" w:cstheme="minorHAnsi"/>
                <w:noProof/>
                <w:webHidden/>
                <w:sz w:val="22"/>
                <w:szCs w:val="22"/>
              </w:rPr>
              <w:fldChar w:fldCharType="begin"/>
            </w:r>
            <w:r w:rsidR="00D85A6A" w:rsidRPr="00434648">
              <w:rPr>
                <w:rFonts w:asciiTheme="minorHAnsi" w:hAnsiTheme="minorHAnsi" w:cstheme="minorHAnsi"/>
                <w:noProof/>
                <w:webHidden/>
                <w:sz w:val="22"/>
                <w:szCs w:val="22"/>
              </w:rPr>
              <w:instrText xml:space="preserve"> PAGEREF _Toc114407383 \h </w:instrText>
            </w:r>
            <w:r w:rsidR="00D85A6A" w:rsidRPr="00434648">
              <w:rPr>
                <w:rFonts w:asciiTheme="minorHAnsi" w:hAnsiTheme="minorHAnsi" w:cstheme="minorHAnsi"/>
                <w:noProof/>
                <w:webHidden/>
                <w:sz w:val="22"/>
                <w:szCs w:val="22"/>
              </w:rPr>
            </w:r>
            <w:r w:rsidR="00D85A6A" w:rsidRPr="00434648">
              <w:rPr>
                <w:rFonts w:asciiTheme="minorHAnsi" w:hAnsiTheme="minorHAnsi" w:cstheme="minorHAnsi"/>
                <w:noProof/>
                <w:webHidden/>
                <w:sz w:val="22"/>
                <w:szCs w:val="22"/>
              </w:rPr>
              <w:fldChar w:fldCharType="separate"/>
            </w:r>
            <w:r w:rsidR="000E5F01" w:rsidRPr="00434648">
              <w:rPr>
                <w:rFonts w:asciiTheme="minorHAnsi" w:hAnsiTheme="minorHAnsi" w:cstheme="minorHAnsi"/>
                <w:noProof/>
                <w:webHidden/>
                <w:sz w:val="22"/>
                <w:szCs w:val="22"/>
              </w:rPr>
              <w:t>17</w:t>
            </w:r>
            <w:r w:rsidR="00D85A6A" w:rsidRPr="00434648">
              <w:rPr>
                <w:rFonts w:asciiTheme="minorHAnsi" w:hAnsiTheme="minorHAnsi" w:cstheme="minorHAnsi"/>
                <w:noProof/>
                <w:webHidden/>
                <w:sz w:val="22"/>
                <w:szCs w:val="22"/>
              </w:rPr>
              <w:fldChar w:fldCharType="end"/>
            </w:r>
          </w:hyperlink>
        </w:p>
        <w:p w14:paraId="0C11308E" w14:textId="5B7D07BC" w:rsidR="00D85A6A" w:rsidRPr="00434648" w:rsidRDefault="00D85A6A" w:rsidP="00EC7952">
          <w:pPr>
            <w:spacing w:after="80"/>
          </w:pPr>
          <w:r w:rsidRPr="00434648">
            <w:rPr>
              <w:rFonts w:cstheme="minorHAnsi"/>
              <w:b/>
              <w:bCs/>
              <w:sz w:val="22"/>
              <w:szCs w:val="22"/>
            </w:rPr>
            <w:fldChar w:fldCharType="end"/>
          </w:r>
        </w:p>
      </w:sdtContent>
    </w:sdt>
    <w:p w14:paraId="6C5EEF46" w14:textId="77777777" w:rsidR="00EC7952" w:rsidRPr="00434648" w:rsidRDefault="00D85A6A" w:rsidP="00EC7952">
      <w:pPr>
        <w:rPr>
          <w:sz w:val="8"/>
          <w:szCs w:val="8"/>
        </w:rPr>
      </w:pPr>
      <w:r w:rsidRPr="00434648">
        <w:br w:type="page"/>
      </w:r>
      <w:bookmarkStart w:id="2" w:name="_Toc114406063"/>
      <w:bookmarkStart w:id="3" w:name="_Toc114407346"/>
    </w:p>
    <w:p w14:paraId="4E6C78BF" w14:textId="77777777" w:rsidR="00EC7952" w:rsidRPr="00434648" w:rsidRDefault="00EC7952" w:rsidP="00EC7952">
      <w:pPr>
        <w:rPr>
          <w:b/>
          <w:sz w:val="16"/>
          <w:szCs w:val="16"/>
        </w:rPr>
      </w:pPr>
    </w:p>
    <w:p w14:paraId="5F07A762" w14:textId="62CF869F" w:rsidR="00296EDF" w:rsidRPr="00434648" w:rsidRDefault="00296EDF" w:rsidP="00EC7952">
      <w:pPr>
        <w:pStyle w:val="berschrift1"/>
      </w:pPr>
      <w:r w:rsidRPr="00434648">
        <w:t>Gültigkeitsbereich</w:t>
      </w:r>
      <w:bookmarkEnd w:id="0"/>
      <w:bookmarkEnd w:id="1"/>
      <w:bookmarkEnd w:id="2"/>
      <w:bookmarkEnd w:id="3"/>
    </w:p>
    <w:p w14:paraId="699EA3BE" w14:textId="77777777" w:rsidR="00296EDF" w:rsidRPr="00434648" w:rsidRDefault="00296EDF" w:rsidP="0079198F">
      <w:pPr>
        <w:numPr>
          <w:ilvl w:val="0"/>
          <w:numId w:val="1"/>
        </w:numPr>
        <w:tabs>
          <w:tab w:val="clear" w:pos="495"/>
          <w:tab w:val="num" w:pos="1107"/>
        </w:tabs>
        <w:spacing w:before="120" w:after="120" w:line="276" w:lineRule="auto"/>
        <w:ind w:left="1134" w:hanging="567"/>
        <w:rPr>
          <w:rFonts w:cstheme="minorHAnsi"/>
          <w:sz w:val="22"/>
          <w:szCs w:val="22"/>
        </w:rPr>
      </w:pPr>
      <w:r w:rsidRPr="00434648">
        <w:rPr>
          <w:rFonts w:cstheme="minorHAnsi"/>
          <w:sz w:val="22"/>
          <w:szCs w:val="22"/>
        </w:rPr>
        <w:t xml:space="preserve">Die vorliegenden Regelungen beziehen sich auf die Sportart </w:t>
      </w:r>
      <w:proofErr w:type="spellStart"/>
      <w:r w:rsidRPr="00434648">
        <w:rPr>
          <w:rFonts w:cstheme="minorHAnsi"/>
          <w:sz w:val="22"/>
          <w:szCs w:val="22"/>
        </w:rPr>
        <w:t>Karambol</w:t>
      </w:r>
      <w:proofErr w:type="spellEnd"/>
      <w:r w:rsidRPr="00434648">
        <w:rPr>
          <w:rFonts w:cstheme="minorHAnsi"/>
          <w:sz w:val="22"/>
          <w:szCs w:val="22"/>
        </w:rPr>
        <w:t xml:space="preserve"> auf der in Österreich zugelassenen </w:t>
      </w:r>
      <w:r w:rsidRPr="00434648">
        <w:rPr>
          <w:rFonts w:cstheme="minorHAnsi"/>
          <w:sz w:val="22"/>
          <w:szCs w:val="22"/>
          <w:lang w:val="de-AT"/>
        </w:rPr>
        <w:t>Billardgröße 2,10 x 1,05 m für das Kleinbillard (kurz KB).</w:t>
      </w:r>
    </w:p>
    <w:p w14:paraId="05FCA0B8" w14:textId="77777777" w:rsidR="00296EDF" w:rsidRPr="00434648" w:rsidRDefault="00296EDF" w:rsidP="0079198F">
      <w:pPr>
        <w:numPr>
          <w:ilvl w:val="0"/>
          <w:numId w:val="1"/>
        </w:numPr>
        <w:tabs>
          <w:tab w:val="clear" w:pos="495"/>
          <w:tab w:val="num" w:pos="1107"/>
        </w:tabs>
        <w:spacing w:before="120" w:after="120" w:line="276" w:lineRule="auto"/>
        <w:ind w:left="1134" w:hanging="567"/>
        <w:rPr>
          <w:rFonts w:cstheme="minorHAnsi"/>
          <w:sz w:val="22"/>
          <w:szCs w:val="22"/>
        </w:rPr>
      </w:pPr>
      <w:r w:rsidRPr="00434648">
        <w:rPr>
          <w:rFonts w:cstheme="minorHAnsi"/>
          <w:sz w:val="22"/>
          <w:szCs w:val="22"/>
        </w:rPr>
        <w:t xml:space="preserve">Die im Text angeführten „Österreichischen Meisterschaften“, kurz ÖM, bezeichnen die jeweils höchste Leistungsstufe innerhalb einer Disziplin am Kleinbillard in der allgemeinen Klasse, den Damen-, Nachwuchs- und Seniorenmeisterschaften. </w:t>
      </w:r>
    </w:p>
    <w:p w14:paraId="47AE6D83" w14:textId="21F2FC7B" w:rsidR="00296EDF" w:rsidRPr="00434648" w:rsidRDefault="00296EDF" w:rsidP="0079198F">
      <w:pPr>
        <w:numPr>
          <w:ilvl w:val="0"/>
          <w:numId w:val="1"/>
        </w:numPr>
        <w:tabs>
          <w:tab w:val="clear" w:pos="495"/>
          <w:tab w:val="num" w:pos="1080"/>
        </w:tabs>
        <w:spacing w:before="120" w:after="120" w:line="276" w:lineRule="auto"/>
        <w:ind w:left="1134" w:hanging="567"/>
        <w:rPr>
          <w:rFonts w:cstheme="minorHAnsi"/>
          <w:sz w:val="22"/>
          <w:szCs w:val="22"/>
        </w:rPr>
      </w:pPr>
      <w:r w:rsidRPr="00434648">
        <w:rPr>
          <w:rFonts w:cstheme="minorHAnsi"/>
          <w:sz w:val="22"/>
          <w:szCs w:val="22"/>
        </w:rPr>
        <w:t xml:space="preserve">Sie sind für alle mit BSVÖ-Turnieren am Kleinbillard befassten </w:t>
      </w:r>
      <w:r w:rsidR="00E37EA6" w:rsidRPr="00434648">
        <w:rPr>
          <w:rFonts w:cstheme="minorHAnsi"/>
          <w:sz w:val="22"/>
          <w:szCs w:val="22"/>
        </w:rPr>
        <w:t xml:space="preserve">spielberechtigten </w:t>
      </w:r>
      <w:r w:rsidRPr="00434648">
        <w:rPr>
          <w:rFonts w:cstheme="minorHAnsi"/>
          <w:sz w:val="22"/>
          <w:szCs w:val="22"/>
        </w:rPr>
        <w:t>Personen</w:t>
      </w:r>
      <w:r w:rsidR="00210055" w:rsidRPr="00434648">
        <w:rPr>
          <w:rFonts w:cstheme="minorHAnsi"/>
          <w:sz w:val="22"/>
          <w:szCs w:val="22"/>
        </w:rPr>
        <w:t xml:space="preserve"> </w:t>
      </w:r>
      <w:r w:rsidR="00E37EA6" w:rsidRPr="00434648">
        <w:rPr>
          <w:rFonts w:cstheme="minorHAnsi"/>
          <w:sz w:val="22"/>
          <w:szCs w:val="22"/>
        </w:rPr>
        <w:t>sowie Personen mit Funktionärstätigkeit</w:t>
      </w:r>
      <w:r w:rsidRPr="00434648">
        <w:rPr>
          <w:rFonts w:cstheme="minorHAnsi"/>
          <w:sz w:val="22"/>
          <w:szCs w:val="22"/>
        </w:rPr>
        <w:t xml:space="preserve"> gültig.</w:t>
      </w:r>
    </w:p>
    <w:p w14:paraId="70719910" w14:textId="77777777" w:rsidR="00296EDF" w:rsidRPr="00434648" w:rsidRDefault="00296EDF" w:rsidP="0039522B">
      <w:pPr>
        <w:pStyle w:val="berschrift1"/>
      </w:pPr>
      <w:bookmarkStart w:id="4" w:name="_Toc13385561"/>
      <w:bookmarkStart w:id="5" w:name="_Toc80637574"/>
      <w:bookmarkStart w:id="6" w:name="_Toc114406064"/>
      <w:bookmarkStart w:id="7" w:name="_Toc114407347"/>
      <w:r w:rsidRPr="00434648">
        <w:t>Sportleitung</w:t>
      </w:r>
      <w:bookmarkEnd w:id="4"/>
      <w:bookmarkEnd w:id="5"/>
      <w:bookmarkEnd w:id="6"/>
      <w:bookmarkEnd w:id="7"/>
    </w:p>
    <w:p w14:paraId="075FB53C" w14:textId="18F594CA" w:rsidR="00296EDF" w:rsidRPr="00434648" w:rsidRDefault="00296EDF" w:rsidP="0079198F">
      <w:pPr>
        <w:numPr>
          <w:ilvl w:val="0"/>
          <w:numId w:val="2"/>
        </w:numPr>
        <w:tabs>
          <w:tab w:val="clear" w:pos="570"/>
          <w:tab w:val="left" w:pos="142"/>
          <w:tab w:val="num" w:pos="1137"/>
        </w:tabs>
        <w:spacing w:before="120" w:after="120" w:line="276" w:lineRule="auto"/>
        <w:ind w:left="1137" w:hanging="570"/>
        <w:rPr>
          <w:rFonts w:cstheme="minorHAnsi"/>
          <w:sz w:val="22"/>
          <w:szCs w:val="22"/>
        </w:rPr>
      </w:pPr>
      <w:r w:rsidRPr="00434648">
        <w:rPr>
          <w:rFonts w:cstheme="minorHAnsi"/>
          <w:sz w:val="22"/>
          <w:szCs w:val="22"/>
        </w:rPr>
        <w:t>Vor Saisonbeginn wird vo</w:t>
      </w:r>
      <w:r w:rsidR="00210055" w:rsidRPr="00434648">
        <w:rPr>
          <w:rFonts w:cstheme="minorHAnsi"/>
          <w:sz w:val="22"/>
          <w:szCs w:val="22"/>
        </w:rPr>
        <w:t>n der</w:t>
      </w:r>
      <w:r w:rsidRPr="00434648">
        <w:rPr>
          <w:rFonts w:cstheme="minorHAnsi"/>
          <w:sz w:val="22"/>
          <w:szCs w:val="22"/>
        </w:rPr>
        <w:t xml:space="preserve"> Sportleit</w:t>
      </w:r>
      <w:r w:rsidR="00210055" w:rsidRPr="00434648">
        <w:rPr>
          <w:rFonts w:cstheme="minorHAnsi"/>
          <w:sz w:val="22"/>
          <w:szCs w:val="22"/>
        </w:rPr>
        <w:t>ung</w:t>
      </w:r>
      <w:r w:rsidRPr="00434648">
        <w:rPr>
          <w:rFonts w:cstheme="minorHAnsi"/>
          <w:sz w:val="22"/>
          <w:szCs w:val="22"/>
        </w:rPr>
        <w:t xml:space="preserve"> KB die Sportleit</w:t>
      </w:r>
      <w:r w:rsidR="00210055" w:rsidRPr="00434648">
        <w:rPr>
          <w:rFonts w:cstheme="minorHAnsi"/>
          <w:sz w:val="22"/>
          <w:szCs w:val="22"/>
        </w:rPr>
        <w:t>ungs</w:t>
      </w:r>
      <w:r w:rsidRPr="00434648">
        <w:rPr>
          <w:rFonts w:cstheme="minorHAnsi"/>
          <w:sz w:val="22"/>
          <w:szCs w:val="22"/>
        </w:rPr>
        <w:t xml:space="preserve">sitzung einberufen, an der </w:t>
      </w:r>
      <w:proofErr w:type="spellStart"/>
      <w:r w:rsidRPr="00434648">
        <w:rPr>
          <w:rFonts w:cstheme="minorHAnsi"/>
          <w:sz w:val="22"/>
          <w:szCs w:val="22"/>
        </w:rPr>
        <w:t>pro</w:t>
      </w:r>
      <w:proofErr w:type="spellEnd"/>
      <w:r w:rsidRPr="00434648">
        <w:rPr>
          <w:rFonts w:cstheme="minorHAnsi"/>
          <w:sz w:val="22"/>
          <w:szCs w:val="22"/>
        </w:rPr>
        <w:t xml:space="preserve"> BSVÖ-</w:t>
      </w:r>
      <w:r w:rsidR="00210055" w:rsidRPr="00434648">
        <w:rPr>
          <w:rFonts w:cstheme="minorHAnsi"/>
          <w:sz w:val="22"/>
          <w:szCs w:val="22"/>
        </w:rPr>
        <w:t>V</w:t>
      </w:r>
      <w:r w:rsidRPr="00434648">
        <w:rPr>
          <w:rFonts w:cstheme="minorHAnsi"/>
          <w:sz w:val="22"/>
          <w:szCs w:val="22"/>
        </w:rPr>
        <w:t>erein d</w:t>
      </w:r>
      <w:r w:rsidR="00210055" w:rsidRPr="00434648">
        <w:rPr>
          <w:rFonts w:cstheme="minorHAnsi"/>
          <w:sz w:val="22"/>
          <w:szCs w:val="22"/>
        </w:rPr>
        <w:t>ie</w:t>
      </w:r>
      <w:r w:rsidRPr="00434648">
        <w:rPr>
          <w:rFonts w:cstheme="minorHAnsi"/>
          <w:sz w:val="22"/>
          <w:szCs w:val="22"/>
        </w:rPr>
        <w:t xml:space="preserve"> jeweilige Sportleit</w:t>
      </w:r>
      <w:r w:rsidR="00210055" w:rsidRPr="00434648">
        <w:rPr>
          <w:rFonts w:cstheme="minorHAnsi"/>
          <w:sz w:val="22"/>
          <w:szCs w:val="22"/>
        </w:rPr>
        <w:t>ung</w:t>
      </w:r>
      <w:r w:rsidRPr="00434648">
        <w:rPr>
          <w:rFonts w:cstheme="minorHAnsi"/>
          <w:sz w:val="22"/>
          <w:szCs w:val="22"/>
        </w:rPr>
        <w:t xml:space="preserve"> bzw. ein</w:t>
      </w:r>
      <w:r w:rsidR="00210055" w:rsidRPr="00434648">
        <w:rPr>
          <w:rFonts w:cstheme="minorHAnsi"/>
          <w:sz w:val="22"/>
          <w:szCs w:val="22"/>
        </w:rPr>
        <w:t>e</w:t>
      </w:r>
      <w:r w:rsidRPr="00434648">
        <w:rPr>
          <w:rFonts w:cstheme="minorHAnsi"/>
          <w:sz w:val="22"/>
          <w:szCs w:val="22"/>
        </w:rPr>
        <w:t xml:space="preserve"> dementsprechend informierte Vertret</w:t>
      </w:r>
      <w:r w:rsidR="00210055" w:rsidRPr="00434648">
        <w:rPr>
          <w:rFonts w:cstheme="minorHAnsi"/>
          <w:sz w:val="22"/>
          <w:szCs w:val="22"/>
        </w:rPr>
        <w:t xml:space="preserve">ung </w:t>
      </w:r>
      <w:r w:rsidRPr="00434648">
        <w:rPr>
          <w:rFonts w:cstheme="minorHAnsi"/>
          <w:sz w:val="22"/>
          <w:szCs w:val="22"/>
        </w:rPr>
        <w:t xml:space="preserve">teilnimmt. Den genauen Termin und Ort </w:t>
      </w:r>
      <w:proofErr w:type="gramStart"/>
      <w:r w:rsidRPr="00434648">
        <w:rPr>
          <w:rFonts w:cstheme="minorHAnsi"/>
          <w:sz w:val="22"/>
          <w:szCs w:val="22"/>
        </w:rPr>
        <w:t>bestimmt</w:t>
      </w:r>
      <w:proofErr w:type="gramEnd"/>
      <w:r w:rsidRPr="00434648">
        <w:rPr>
          <w:rFonts w:cstheme="minorHAnsi"/>
          <w:sz w:val="22"/>
          <w:szCs w:val="22"/>
        </w:rPr>
        <w:t xml:space="preserve"> der BSVÖ–Vorstand.</w:t>
      </w:r>
    </w:p>
    <w:p w14:paraId="28F34E5F" w14:textId="22E7C195" w:rsidR="00296EDF" w:rsidRPr="00434648" w:rsidRDefault="00296EDF" w:rsidP="0079198F">
      <w:pPr>
        <w:numPr>
          <w:ilvl w:val="0"/>
          <w:numId w:val="2"/>
        </w:numPr>
        <w:tabs>
          <w:tab w:val="clear" w:pos="570"/>
          <w:tab w:val="left" w:pos="142"/>
          <w:tab w:val="num" w:pos="1080"/>
        </w:tabs>
        <w:spacing w:before="120" w:after="120" w:line="276" w:lineRule="auto"/>
        <w:ind w:left="1080" w:hanging="540"/>
        <w:rPr>
          <w:rFonts w:cstheme="minorHAnsi"/>
          <w:sz w:val="22"/>
          <w:szCs w:val="22"/>
        </w:rPr>
      </w:pPr>
      <w:r w:rsidRPr="00434648">
        <w:rPr>
          <w:rFonts w:cstheme="minorHAnsi"/>
          <w:sz w:val="22"/>
          <w:szCs w:val="22"/>
        </w:rPr>
        <w:t>Bei der Sportleit</w:t>
      </w:r>
      <w:r w:rsidR="00210055" w:rsidRPr="00434648">
        <w:rPr>
          <w:rFonts w:cstheme="minorHAnsi"/>
          <w:sz w:val="22"/>
          <w:szCs w:val="22"/>
        </w:rPr>
        <w:t>ungs</w:t>
      </w:r>
      <w:r w:rsidRPr="00434648">
        <w:rPr>
          <w:rFonts w:cstheme="minorHAnsi"/>
          <w:sz w:val="22"/>
          <w:szCs w:val="22"/>
        </w:rPr>
        <w:t>sitzung kann d</w:t>
      </w:r>
      <w:r w:rsidR="00210055" w:rsidRPr="00434648">
        <w:rPr>
          <w:rFonts w:cstheme="minorHAnsi"/>
          <w:sz w:val="22"/>
          <w:szCs w:val="22"/>
        </w:rPr>
        <w:t>ie</w:t>
      </w:r>
      <w:r w:rsidRPr="00434648">
        <w:rPr>
          <w:rFonts w:cstheme="minorHAnsi"/>
          <w:sz w:val="22"/>
          <w:szCs w:val="22"/>
        </w:rPr>
        <w:t xml:space="preserve"> Verbandssportleit</w:t>
      </w:r>
      <w:r w:rsidR="00210055" w:rsidRPr="00434648">
        <w:rPr>
          <w:rFonts w:cstheme="minorHAnsi"/>
          <w:sz w:val="22"/>
          <w:szCs w:val="22"/>
        </w:rPr>
        <w:t>ung</w:t>
      </w:r>
      <w:r w:rsidRPr="00434648">
        <w:rPr>
          <w:rFonts w:cstheme="minorHAnsi"/>
          <w:sz w:val="22"/>
          <w:szCs w:val="22"/>
        </w:rPr>
        <w:t xml:space="preserve"> nicht zugleich als Vereinsvertret</w:t>
      </w:r>
      <w:r w:rsidR="00210055" w:rsidRPr="00434648">
        <w:rPr>
          <w:rFonts w:cstheme="minorHAnsi"/>
          <w:sz w:val="22"/>
          <w:szCs w:val="22"/>
        </w:rPr>
        <w:t>ung</w:t>
      </w:r>
      <w:r w:rsidRPr="00434648">
        <w:rPr>
          <w:rFonts w:cstheme="minorHAnsi"/>
          <w:sz w:val="22"/>
          <w:szCs w:val="22"/>
        </w:rPr>
        <w:t xml:space="preserve"> anwesend sein.</w:t>
      </w:r>
    </w:p>
    <w:p w14:paraId="6D8107AA" w14:textId="6A5E1D81" w:rsidR="00296EDF" w:rsidRPr="00434648" w:rsidRDefault="00296EDF" w:rsidP="0079198F">
      <w:pPr>
        <w:numPr>
          <w:ilvl w:val="0"/>
          <w:numId w:val="2"/>
        </w:numPr>
        <w:tabs>
          <w:tab w:val="clear" w:pos="570"/>
        </w:tabs>
        <w:spacing w:before="120" w:after="120" w:line="276" w:lineRule="auto"/>
        <w:ind w:left="1140" w:hanging="570"/>
        <w:rPr>
          <w:rFonts w:cstheme="minorHAnsi"/>
          <w:sz w:val="22"/>
          <w:szCs w:val="22"/>
        </w:rPr>
      </w:pPr>
      <w:r w:rsidRPr="00434648">
        <w:rPr>
          <w:rFonts w:cstheme="minorHAnsi"/>
          <w:sz w:val="22"/>
          <w:szCs w:val="22"/>
        </w:rPr>
        <w:t>Bei der Sportleit</w:t>
      </w:r>
      <w:r w:rsidR="00210055" w:rsidRPr="00434648">
        <w:rPr>
          <w:rFonts w:cstheme="minorHAnsi"/>
          <w:sz w:val="22"/>
          <w:szCs w:val="22"/>
        </w:rPr>
        <w:t>ungs</w:t>
      </w:r>
      <w:r w:rsidRPr="00434648">
        <w:rPr>
          <w:rFonts w:cstheme="minorHAnsi"/>
          <w:sz w:val="22"/>
          <w:szCs w:val="22"/>
        </w:rPr>
        <w:t>sitzung können keine Beschlüsse gefasst werden. Sie stellt einen Fachausschuss dar, entsprechend den Statuten des BSVÖ. Jedoch werden die von den Vereinssportleit</w:t>
      </w:r>
      <w:r w:rsidR="00210055" w:rsidRPr="00434648">
        <w:rPr>
          <w:rFonts w:cstheme="minorHAnsi"/>
          <w:sz w:val="22"/>
          <w:szCs w:val="22"/>
        </w:rPr>
        <w:t>ungen</w:t>
      </w:r>
      <w:r w:rsidRPr="00434648">
        <w:rPr>
          <w:rFonts w:cstheme="minorHAnsi"/>
          <w:sz w:val="22"/>
          <w:szCs w:val="22"/>
        </w:rPr>
        <w:t xml:space="preserve"> eingebrachten Vorschläge von der KB-Verbandssportleitung geprüft und bei Notwendigkeit in der, der Sportleit</w:t>
      </w:r>
      <w:r w:rsidR="00CE48EA" w:rsidRPr="00434648">
        <w:rPr>
          <w:rFonts w:cstheme="minorHAnsi"/>
          <w:sz w:val="22"/>
          <w:szCs w:val="22"/>
        </w:rPr>
        <w:t>ungs</w:t>
      </w:r>
      <w:r w:rsidRPr="00434648">
        <w:rPr>
          <w:rFonts w:cstheme="minorHAnsi"/>
          <w:sz w:val="22"/>
          <w:szCs w:val="22"/>
        </w:rPr>
        <w:t>sitzung folgenden BSVÖ-Vorstandssitzung als Antrag zur Abstimmung eingebracht.</w:t>
      </w:r>
    </w:p>
    <w:p w14:paraId="23112953" w14:textId="7C12D932" w:rsidR="00296EDF" w:rsidRPr="00434648" w:rsidRDefault="00296EDF" w:rsidP="0079198F">
      <w:pPr>
        <w:numPr>
          <w:ilvl w:val="0"/>
          <w:numId w:val="2"/>
        </w:numPr>
        <w:tabs>
          <w:tab w:val="clear" w:pos="570"/>
        </w:tabs>
        <w:spacing w:before="120" w:after="120" w:line="276" w:lineRule="auto"/>
        <w:ind w:left="1140" w:hanging="570"/>
        <w:rPr>
          <w:rFonts w:cstheme="minorHAnsi"/>
          <w:sz w:val="22"/>
          <w:szCs w:val="22"/>
        </w:rPr>
      </w:pPr>
      <w:r w:rsidRPr="00434648">
        <w:rPr>
          <w:rFonts w:cstheme="minorHAnsi"/>
          <w:sz w:val="22"/>
          <w:szCs w:val="22"/>
        </w:rPr>
        <w:t>Die Überwachung der sportlichen Tätigkeit der Vereine obliegt der zuständigen Verbandssportleitung. Die technische Durchführung von Verbandsturnieren und Österreichischen Meisterschaften obliegt der Turnierleitung. Diese setzt sich aus der KB-Verbandssportleitung (oder de</w:t>
      </w:r>
      <w:r w:rsidR="00CE48EA" w:rsidRPr="00434648">
        <w:rPr>
          <w:rFonts w:cstheme="minorHAnsi"/>
          <w:sz w:val="22"/>
          <w:szCs w:val="22"/>
        </w:rPr>
        <w:t>r</w:t>
      </w:r>
      <w:r w:rsidRPr="00434648">
        <w:rPr>
          <w:rFonts w:cstheme="minorHAnsi"/>
          <w:sz w:val="22"/>
          <w:szCs w:val="22"/>
        </w:rPr>
        <w:t xml:space="preserve"> Verbandsdeleg</w:t>
      </w:r>
      <w:r w:rsidR="00CE48EA" w:rsidRPr="00434648">
        <w:rPr>
          <w:rFonts w:cstheme="minorHAnsi"/>
          <w:sz w:val="22"/>
          <w:szCs w:val="22"/>
        </w:rPr>
        <w:t>ation</w:t>
      </w:r>
      <w:r w:rsidRPr="00434648">
        <w:rPr>
          <w:rFonts w:cstheme="minorHAnsi"/>
          <w:sz w:val="22"/>
          <w:szCs w:val="22"/>
        </w:rPr>
        <w:t>), de</w:t>
      </w:r>
      <w:r w:rsidR="00CE48EA" w:rsidRPr="00434648">
        <w:rPr>
          <w:rFonts w:cstheme="minorHAnsi"/>
          <w:sz w:val="22"/>
          <w:szCs w:val="22"/>
        </w:rPr>
        <w:t>r</w:t>
      </w:r>
      <w:r w:rsidRPr="00434648">
        <w:rPr>
          <w:rFonts w:cstheme="minorHAnsi"/>
          <w:sz w:val="22"/>
          <w:szCs w:val="22"/>
        </w:rPr>
        <w:t xml:space="preserve"> Vereinssportleit</w:t>
      </w:r>
      <w:r w:rsidR="00CE48EA" w:rsidRPr="00434648">
        <w:rPr>
          <w:rFonts w:cstheme="minorHAnsi"/>
          <w:sz w:val="22"/>
          <w:szCs w:val="22"/>
        </w:rPr>
        <w:t>ung</w:t>
      </w:r>
      <w:r w:rsidRPr="00434648">
        <w:rPr>
          <w:rFonts w:cstheme="minorHAnsi"/>
          <w:sz w:val="22"/>
          <w:szCs w:val="22"/>
        </w:rPr>
        <w:t xml:space="preserve"> und dem </w:t>
      </w:r>
      <w:r w:rsidR="00CE48EA" w:rsidRPr="00434648">
        <w:rPr>
          <w:rFonts w:cstheme="minorHAnsi"/>
          <w:sz w:val="22"/>
          <w:szCs w:val="22"/>
        </w:rPr>
        <w:t xml:space="preserve">Vorsitz der Spielleitung </w:t>
      </w:r>
      <w:r w:rsidRPr="00434648">
        <w:rPr>
          <w:rFonts w:cstheme="minorHAnsi"/>
          <w:sz w:val="22"/>
          <w:szCs w:val="22"/>
        </w:rPr>
        <w:t>zusammen.</w:t>
      </w:r>
    </w:p>
    <w:p w14:paraId="7B16E48F" w14:textId="77777777" w:rsidR="00296EDF" w:rsidRPr="00434648" w:rsidRDefault="00296EDF" w:rsidP="0079198F">
      <w:pPr>
        <w:numPr>
          <w:ilvl w:val="0"/>
          <w:numId w:val="2"/>
        </w:numPr>
        <w:tabs>
          <w:tab w:val="clear" w:pos="570"/>
          <w:tab w:val="left" w:pos="142"/>
          <w:tab w:val="num" w:pos="1137"/>
        </w:tabs>
        <w:spacing w:before="120" w:after="120" w:line="276" w:lineRule="auto"/>
        <w:ind w:left="1137" w:hanging="570"/>
        <w:rPr>
          <w:rFonts w:cstheme="minorHAnsi"/>
          <w:sz w:val="22"/>
          <w:szCs w:val="22"/>
        </w:rPr>
      </w:pPr>
      <w:r w:rsidRPr="00434648">
        <w:rPr>
          <w:rFonts w:cstheme="minorHAnsi"/>
          <w:sz w:val="22"/>
          <w:szCs w:val="22"/>
        </w:rPr>
        <w:t xml:space="preserve">Die Einteilung der einzelnen Klassen, Distanzen und </w:t>
      </w:r>
      <w:proofErr w:type="spellStart"/>
      <w:r w:rsidRPr="00434648">
        <w:rPr>
          <w:rFonts w:cstheme="minorHAnsi"/>
          <w:sz w:val="22"/>
          <w:szCs w:val="22"/>
        </w:rPr>
        <w:t>Höchstaufnahmenzahl</w:t>
      </w:r>
      <w:proofErr w:type="spellEnd"/>
      <w:r w:rsidRPr="00434648">
        <w:rPr>
          <w:rFonts w:cstheme="minorHAnsi"/>
          <w:sz w:val="22"/>
          <w:szCs w:val="22"/>
        </w:rPr>
        <w:t xml:space="preserve"> in den verschiedenen Disziplinen wird auf Antrag der Verbandssportleitung von der BSVÖ-Vorstandssitzung mit einfacher Mehrheit für die kommende Saison festgelegt.</w:t>
      </w:r>
    </w:p>
    <w:p w14:paraId="7BBB9FC2" w14:textId="5701A902" w:rsidR="00296EDF" w:rsidRPr="00434648" w:rsidRDefault="00296EDF" w:rsidP="0039522B">
      <w:pPr>
        <w:pStyle w:val="berschrift1"/>
      </w:pPr>
      <w:bookmarkStart w:id="8" w:name="_Toc13385562"/>
      <w:bookmarkStart w:id="9" w:name="_Toc80637575"/>
      <w:bookmarkStart w:id="10" w:name="_Toc114406065"/>
      <w:bookmarkStart w:id="11" w:name="_Toc114407348"/>
      <w:r w:rsidRPr="00434648">
        <w:t>Turniervergabe, Pflichten de</w:t>
      </w:r>
      <w:r w:rsidR="00CE48EA" w:rsidRPr="00434648">
        <w:t>r</w:t>
      </w:r>
      <w:r w:rsidRPr="00434648">
        <w:t xml:space="preserve"> </w:t>
      </w:r>
      <w:bookmarkEnd w:id="8"/>
      <w:bookmarkEnd w:id="9"/>
      <w:r w:rsidR="00CE48EA" w:rsidRPr="00434648">
        <w:t>ausrichtenden Vereine</w:t>
      </w:r>
      <w:bookmarkEnd w:id="10"/>
      <w:bookmarkEnd w:id="11"/>
    </w:p>
    <w:p w14:paraId="037809D7" w14:textId="1636F1CD" w:rsidR="00296EDF" w:rsidRPr="00434648" w:rsidRDefault="00296EDF" w:rsidP="0079198F">
      <w:pPr>
        <w:numPr>
          <w:ilvl w:val="0"/>
          <w:numId w:val="3"/>
        </w:numPr>
        <w:tabs>
          <w:tab w:val="clear" w:pos="573"/>
        </w:tabs>
        <w:spacing w:before="120" w:after="120" w:line="276" w:lineRule="auto"/>
        <w:ind w:left="1137" w:right="-2" w:hanging="570"/>
        <w:rPr>
          <w:rFonts w:cstheme="minorHAnsi"/>
          <w:sz w:val="22"/>
          <w:szCs w:val="22"/>
        </w:rPr>
      </w:pPr>
      <w:r w:rsidRPr="00434648">
        <w:rPr>
          <w:rFonts w:cstheme="minorHAnsi"/>
          <w:sz w:val="22"/>
          <w:szCs w:val="22"/>
        </w:rPr>
        <w:t>Vereine, die sich um die Durchführung eines BSVÖ-Turniers bei der Sportleit</w:t>
      </w:r>
      <w:r w:rsidR="00CE48EA" w:rsidRPr="00434648">
        <w:rPr>
          <w:rFonts w:cstheme="minorHAnsi"/>
          <w:sz w:val="22"/>
          <w:szCs w:val="22"/>
        </w:rPr>
        <w:t>ungs</w:t>
      </w:r>
      <w:r w:rsidRPr="00434648">
        <w:rPr>
          <w:rFonts w:cstheme="minorHAnsi"/>
          <w:sz w:val="22"/>
          <w:szCs w:val="22"/>
        </w:rPr>
        <w:t xml:space="preserve">sitzung bewerben, sind für die korrekte Durchführung verantwortlich. </w:t>
      </w:r>
    </w:p>
    <w:p w14:paraId="2F1E3FA5" w14:textId="2F30EAE5" w:rsidR="00296EDF" w:rsidRPr="00434648" w:rsidRDefault="00CE48EA" w:rsidP="0079198F">
      <w:pPr>
        <w:numPr>
          <w:ilvl w:val="0"/>
          <w:numId w:val="3"/>
        </w:numPr>
        <w:tabs>
          <w:tab w:val="clear" w:pos="573"/>
        </w:tabs>
        <w:spacing w:before="120" w:after="120" w:line="276" w:lineRule="auto"/>
        <w:ind w:left="1137" w:right="-2" w:hanging="570"/>
        <w:rPr>
          <w:rFonts w:cstheme="minorHAnsi"/>
          <w:sz w:val="22"/>
          <w:szCs w:val="22"/>
        </w:rPr>
      </w:pPr>
      <w:r w:rsidRPr="00434648">
        <w:rPr>
          <w:rFonts w:cstheme="minorHAnsi"/>
          <w:sz w:val="22"/>
          <w:szCs w:val="22"/>
        </w:rPr>
        <w:t>Pflichten der a</w:t>
      </w:r>
      <w:r w:rsidR="00296EDF" w:rsidRPr="00434648">
        <w:rPr>
          <w:rFonts w:cstheme="minorHAnsi"/>
          <w:sz w:val="22"/>
          <w:szCs w:val="22"/>
        </w:rPr>
        <w:t>usrichte</w:t>
      </w:r>
      <w:r w:rsidRPr="00434648">
        <w:rPr>
          <w:rFonts w:cstheme="minorHAnsi"/>
          <w:sz w:val="22"/>
          <w:szCs w:val="22"/>
        </w:rPr>
        <w:t>nden Vereine:</w:t>
      </w:r>
    </w:p>
    <w:p w14:paraId="367C5BCF" w14:textId="776CA88A" w:rsidR="00296EDF" w:rsidRPr="00434648" w:rsidRDefault="00296EDF" w:rsidP="0079198F">
      <w:pPr>
        <w:pStyle w:val="Blocktext"/>
        <w:numPr>
          <w:ilvl w:val="2"/>
          <w:numId w:val="4"/>
        </w:numPr>
        <w:tabs>
          <w:tab w:val="clear" w:pos="2685"/>
          <w:tab w:val="num" w:pos="1620"/>
        </w:tabs>
        <w:spacing w:before="120" w:line="276" w:lineRule="auto"/>
        <w:ind w:left="1620" w:hanging="540"/>
        <w:rPr>
          <w:rFonts w:asciiTheme="minorHAnsi" w:hAnsiTheme="minorHAnsi" w:cstheme="minorHAnsi"/>
          <w:sz w:val="22"/>
          <w:szCs w:val="22"/>
        </w:rPr>
      </w:pPr>
      <w:r w:rsidRPr="00434648">
        <w:rPr>
          <w:rFonts w:asciiTheme="minorHAnsi" w:hAnsiTheme="minorHAnsi" w:cstheme="minorHAnsi"/>
          <w:sz w:val="22"/>
          <w:szCs w:val="22"/>
        </w:rPr>
        <w:t>Für Turniere, die mit Verbands</w:t>
      </w:r>
      <w:r w:rsidR="00CE48EA" w:rsidRPr="00434648">
        <w:rPr>
          <w:rFonts w:asciiTheme="minorHAnsi" w:hAnsiTheme="minorHAnsi" w:cstheme="minorHAnsi"/>
          <w:sz w:val="22"/>
          <w:szCs w:val="22"/>
        </w:rPr>
        <w:t xml:space="preserve">spielleitungen </w:t>
      </w:r>
      <w:r w:rsidRPr="00434648">
        <w:rPr>
          <w:rFonts w:asciiTheme="minorHAnsi" w:hAnsiTheme="minorHAnsi" w:cstheme="minorHAnsi"/>
          <w:sz w:val="22"/>
          <w:szCs w:val="22"/>
        </w:rPr>
        <w:t xml:space="preserve">beschickt werden, hat der </w:t>
      </w:r>
      <w:r w:rsidR="00CE48EA" w:rsidRPr="00434648">
        <w:rPr>
          <w:rFonts w:asciiTheme="minorHAnsi" w:hAnsiTheme="minorHAnsi" w:cstheme="minorHAnsi"/>
          <w:sz w:val="22"/>
          <w:szCs w:val="22"/>
        </w:rPr>
        <w:t>ausrichtende Verein</w:t>
      </w:r>
      <w:r w:rsidRPr="00434648">
        <w:rPr>
          <w:rFonts w:asciiTheme="minorHAnsi" w:hAnsiTheme="minorHAnsi" w:cstheme="minorHAnsi"/>
          <w:sz w:val="22"/>
          <w:szCs w:val="22"/>
        </w:rPr>
        <w:t xml:space="preserve"> für geeignete</w:t>
      </w:r>
      <w:r w:rsidR="00422D6E" w:rsidRPr="00434648">
        <w:rPr>
          <w:rFonts w:asciiTheme="minorHAnsi" w:hAnsiTheme="minorHAnsi" w:cstheme="minorHAnsi"/>
          <w:sz w:val="22"/>
          <w:szCs w:val="22"/>
        </w:rPr>
        <w:t xml:space="preserve"> Personen, die schreiben</w:t>
      </w:r>
      <w:r w:rsidRPr="00434648">
        <w:rPr>
          <w:rFonts w:asciiTheme="minorHAnsi" w:hAnsiTheme="minorHAnsi" w:cstheme="minorHAnsi"/>
          <w:sz w:val="22"/>
          <w:szCs w:val="22"/>
        </w:rPr>
        <w:t xml:space="preserve"> in ausreichender Anzahl zu sorgen. </w:t>
      </w:r>
    </w:p>
    <w:p w14:paraId="62FE0C71" w14:textId="246C05A0" w:rsidR="007A48D8" w:rsidRPr="00434648" w:rsidRDefault="00296EDF" w:rsidP="007A48D8">
      <w:pPr>
        <w:pStyle w:val="Blocktext"/>
        <w:numPr>
          <w:ilvl w:val="2"/>
          <w:numId w:val="4"/>
        </w:numPr>
        <w:tabs>
          <w:tab w:val="clear" w:pos="2685"/>
          <w:tab w:val="num" w:pos="1620"/>
        </w:tabs>
        <w:spacing w:before="120" w:line="276" w:lineRule="auto"/>
        <w:ind w:left="1440" w:hanging="540"/>
        <w:rPr>
          <w:rFonts w:asciiTheme="minorHAnsi" w:hAnsiTheme="minorHAnsi" w:cstheme="minorHAnsi"/>
          <w:sz w:val="22"/>
          <w:szCs w:val="22"/>
        </w:rPr>
      </w:pPr>
      <w:r w:rsidRPr="00434648">
        <w:rPr>
          <w:rFonts w:asciiTheme="minorHAnsi" w:hAnsiTheme="minorHAnsi" w:cstheme="minorHAnsi"/>
          <w:sz w:val="22"/>
          <w:szCs w:val="22"/>
        </w:rPr>
        <w:t>Für Finale, die nicht mit Verbands</w:t>
      </w:r>
      <w:r w:rsidR="00422D6E" w:rsidRPr="00434648">
        <w:rPr>
          <w:rFonts w:asciiTheme="minorHAnsi" w:hAnsiTheme="minorHAnsi" w:cstheme="minorHAnsi"/>
          <w:sz w:val="22"/>
          <w:szCs w:val="22"/>
        </w:rPr>
        <w:t>spielleitungen</w:t>
      </w:r>
      <w:r w:rsidRPr="00434648">
        <w:rPr>
          <w:rFonts w:asciiTheme="minorHAnsi" w:hAnsiTheme="minorHAnsi" w:cstheme="minorHAnsi"/>
          <w:sz w:val="22"/>
          <w:szCs w:val="22"/>
        </w:rPr>
        <w:t xml:space="preserve"> beschickt werden, hat der </w:t>
      </w:r>
      <w:r w:rsidR="00422D6E" w:rsidRPr="00434648">
        <w:rPr>
          <w:rFonts w:asciiTheme="minorHAnsi" w:hAnsiTheme="minorHAnsi" w:cstheme="minorHAnsi"/>
          <w:sz w:val="22"/>
          <w:szCs w:val="22"/>
        </w:rPr>
        <w:t>ausrichtende Verein</w:t>
      </w:r>
      <w:r w:rsidRPr="00434648">
        <w:rPr>
          <w:rFonts w:asciiTheme="minorHAnsi" w:hAnsiTheme="minorHAnsi" w:cstheme="minorHAnsi"/>
          <w:sz w:val="22"/>
          <w:szCs w:val="22"/>
        </w:rPr>
        <w:t xml:space="preserve"> für eine ausreichende Anzahl von </w:t>
      </w:r>
      <w:r w:rsidR="00422D6E" w:rsidRPr="00434648">
        <w:rPr>
          <w:rFonts w:asciiTheme="minorHAnsi" w:hAnsiTheme="minorHAnsi" w:cstheme="minorHAnsi"/>
          <w:sz w:val="22"/>
          <w:szCs w:val="22"/>
        </w:rPr>
        <w:t xml:space="preserve">Spielleitungen </w:t>
      </w:r>
      <w:r w:rsidRPr="00434648">
        <w:rPr>
          <w:rFonts w:asciiTheme="minorHAnsi" w:hAnsiTheme="minorHAnsi" w:cstheme="minorHAnsi"/>
          <w:sz w:val="22"/>
          <w:szCs w:val="22"/>
        </w:rPr>
        <w:t>zu sorgen.</w:t>
      </w:r>
      <w:r w:rsidR="0076394E" w:rsidRPr="00434648">
        <w:rPr>
          <w:rFonts w:asciiTheme="minorHAnsi" w:hAnsiTheme="minorHAnsi" w:cstheme="minorHAnsi"/>
          <w:sz w:val="22"/>
          <w:szCs w:val="22"/>
        </w:rPr>
        <w:t xml:space="preserve"> </w:t>
      </w:r>
    </w:p>
    <w:p w14:paraId="5F209C92" w14:textId="04D2DD01" w:rsidR="0076394E" w:rsidRPr="00434648" w:rsidRDefault="0076394E" w:rsidP="0076394E"/>
    <w:p w14:paraId="2875313A" w14:textId="32EE4AF3" w:rsidR="0076394E" w:rsidRPr="00434648" w:rsidRDefault="0076394E" w:rsidP="0076394E"/>
    <w:p w14:paraId="7ABE0DB0" w14:textId="77777777" w:rsidR="0076394E" w:rsidRPr="00434648" w:rsidRDefault="0076394E" w:rsidP="0076394E"/>
    <w:p w14:paraId="75728F43" w14:textId="4AF504EE" w:rsidR="00296EDF" w:rsidRPr="00434648" w:rsidRDefault="00296EDF" w:rsidP="0079198F">
      <w:pPr>
        <w:pStyle w:val="Blocktext"/>
        <w:numPr>
          <w:ilvl w:val="2"/>
          <w:numId w:val="4"/>
        </w:numPr>
        <w:tabs>
          <w:tab w:val="clear" w:pos="2685"/>
          <w:tab w:val="num" w:pos="1620"/>
        </w:tabs>
        <w:spacing w:before="120" w:line="276" w:lineRule="auto"/>
        <w:ind w:left="1620" w:hanging="540"/>
        <w:rPr>
          <w:rFonts w:asciiTheme="minorHAnsi" w:hAnsiTheme="minorHAnsi" w:cstheme="minorHAnsi"/>
          <w:sz w:val="22"/>
          <w:szCs w:val="22"/>
        </w:rPr>
      </w:pPr>
      <w:r w:rsidRPr="00434648">
        <w:rPr>
          <w:rFonts w:asciiTheme="minorHAnsi" w:hAnsiTheme="minorHAnsi" w:cstheme="minorHAnsi"/>
          <w:sz w:val="22"/>
          <w:szCs w:val="22"/>
        </w:rPr>
        <w:t xml:space="preserve">Für Vorrunden bis einschließlich der 1. Klasse hat </w:t>
      </w:r>
      <w:r w:rsidR="00422D6E" w:rsidRPr="00434648">
        <w:rPr>
          <w:rFonts w:asciiTheme="minorHAnsi" w:hAnsiTheme="minorHAnsi" w:cstheme="minorHAnsi"/>
          <w:sz w:val="22"/>
          <w:szCs w:val="22"/>
        </w:rPr>
        <w:t xml:space="preserve">der ausrichtende Verein </w:t>
      </w:r>
      <w:r w:rsidRPr="00434648">
        <w:rPr>
          <w:rFonts w:asciiTheme="minorHAnsi" w:hAnsiTheme="minorHAnsi" w:cstheme="minorHAnsi"/>
          <w:sz w:val="22"/>
          <w:szCs w:val="22"/>
        </w:rPr>
        <w:t>für eine ausreichend</w:t>
      </w:r>
      <w:r w:rsidR="00656BF0" w:rsidRPr="00434648">
        <w:rPr>
          <w:rFonts w:asciiTheme="minorHAnsi" w:hAnsiTheme="minorHAnsi" w:cstheme="minorHAnsi"/>
          <w:sz w:val="22"/>
          <w:szCs w:val="22"/>
        </w:rPr>
        <w:t>e</w:t>
      </w:r>
      <w:r w:rsidRPr="00434648">
        <w:rPr>
          <w:rFonts w:asciiTheme="minorHAnsi" w:hAnsiTheme="minorHAnsi" w:cstheme="minorHAnsi"/>
          <w:sz w:val="22"/>
          <w:szCs w:val="22"/>
        </w:rPr>
        <w:t xml:space="preserve"> Anzahl von </w:t>
      </w:r>
      <w:r w:rsidR="00422D6E" w:rsidRPr="00434648">
        <w:rPr>
          <w:rFonts w:asciiTheme="minorHAnsi" w:hAnsiTheme="minorHAnsi" w:cstheme="minorHAnsi"/>
          <w:sz w:val="22"/>
          <w:szCs w:val="22"/>
        </w:rPr>
        <w:t>Personen, die schreiben</w:t>
      </w:r>
      <w:r w:rsidRPr="00434648">
        <w:rPr>
          <w:rFonts w:asciiTheme="minorHAnsi" w:hAnsiTheme="minorHAnsi" w:cstheme="minorHAnsi"/>
          <w:sz w:val="22"/>
          <w:szCs w:val="22"/>
        </w:rPr>
        <w:t xml:space="preserve"> zu sorgen, die Partien können ohne </w:t>
      </w:r>
      <w:r w:rsidR="00422D6E" w:rsidRPr="00434648">
        <w:rPr>
          <w:rFonts w:asciiTheme="minorHAnsi" w:hAnsiTheme="minorHAnsi" w:cstheme="minorHAnsi"/>
          <w:sz w:val="22"/>
          <w:szCs w:val="22"/>
        </w:rPr>
        <w:t xml:space="preserve">Spielleitung </w:t>
      </w:r>
      <w:r w:rsidRPr="00434648">
        <w:rPr>
          <w:rFonts w:asciiTheme="minorHAnsi" w:hAnsiTheme="minorHAnsi" w:cstheme="minorHAnsi"/>
          <w:sz w:val="22"/>
          <w:szCs w:val="22"/>
        </w:rPr>
        <w:t xml:space="preserve">gespielt werden. </w:t>
      </w:r>
    </w:p>
    <w:p w14:paraId="1BC113DA" w14:textId="0647F18C" w:rsidR="00CB7FD7" w:rsidRPr="00BE2E06" w:rsidRDefault="00CB7FD7" w:rsidP="0079198F">
      <w:pPr>
        <w:pStyle w:val="Blocktext"/>
        <w:numPr>
          <w:ilvl w:val="2"/>
          <w:numId w:val="4"/>
        </w:numPr>
        <w:tabs>
          <w:tab w:val="clear" w:pos="2685"/>
          <w:tab w:val="num" w:pos="1620"/>
        </w:tabs>
        <w:spacing w:before="120" w:line="276" w:lineRule="auto"/>
        <w:ind w:left="1620" w:hanging="540"/>
        <w:rPr>
          <w:rFonts w:asciiTheme="minorHAnsi" w:hAnsiTheme="minorHAnsi" w:cstheme="minorHAnsi"/>
          <w:sz w:val="22"/>
          <w:szCs w:val="22"/>
        </w:rPr>
      </w:pPr>
      <w:r w:rsidRPr="00BE2E06">
        <w:rPr>
          <w:rFonts w:asciiTheme="minorHAnsi" w:hAnsiTheme="minorHAnsi" w:cstheme="minorHAnsi"/>
          <w:sz w:val="22"/>
          <w:szCs w:val="22"/>
        </w:rPr>
        <w:t xml:space="preserve">Finale von Turnieren 4. bis inkl. 2. Klasse können ohne </w:t>
      </w:r>
      <w:r w:rsidR="00422D6E" w:rsidRPr="00BE2E06">
        <w:rPr>
          <w:rFonts w:asciiTheme="minorHAnsi" w:hAnsiTheme="minorHAnsi" w:cstheme="minorHAnsi"/>
          <w:sz w:val="22"/>
          <w:szCs w:val="22"/>
        </w:rPr>
        <w:t>Spielleitung</w:t>
      </w:r>
      <w:r w:rsidR="00DF7E0F" w:rsidRPr="00BE2E06">
        <w:rPr>
          <w:rFonts w:asciiTheme="minorHAnsi" w:hAnsiTheme="minorHAnsi" w:cstheme="minorHAnsi"/>
          <w:sz w:val="22"/>
          <w:szCs w:val="22"/>
        </w:rPr>
        <w:t xml:space="preserve"> aber mit </w:t>
      </w:r>
      <w:r w:rsidR="00422D6E" w:rsidRPr="00BE2E06">
        <w:rPr>
          <w:rFonts w:asciiTheme="minorHAnsi" w:hAnsiTheme="minorHAnsi" w:cstheme="minorHAnsi"/>
          <w:sz w:val="22"/>
          <w:szCs w:val="22"/>
        </w:rPr>
        <w:t>Personen, die s</w:t>
      </w:r>
      <w:r w:rsidR="00DF7E0F" w:rsidRPr="00BE2E06">
        <w:rPr>
          <w:rFonts w:asciiTheme="minorHAnsi" w:hAnsiTheme="minorHAnsi" w:cstheme="minorHAnsi"/>
          <w:sz w:val="22"/>
          <w:szCs w:val="22"/>
        </w:rPr>
        <w:t>chreibe</w:t>
      </w:r>
      <w:r w:rsidR="00173DE1" w:rsidRPr="00BE2E06">
        <w:rPr>
          <w:rFonts w:asciiTheme="minorHAnsi" w:hAnsiTheme="minorHAnsi" w:cstheme="minorHAnsi"/>
          <w:sz w:val="22"/>
          <w:szCs w:val="22"/>
        </w:rPr>
        <w:t>n</w:t>
      </w:r>
      <w:r w:rsidRPr="00BE2E06">
        <w:rPr>
          <w:rFonts w:asciiTheme="minorHAnsi" w:hAnsiTheme="minorHAnsi" w:cstheme="minorHAnsi"/>
          <w:sz w:val="22"/>
          <w:szCs w:val="22"/>
        </w:rPr>
        <w:t xml:space="preserve"> gespielt werden. Hierbei ist ein</w:t>
      </w:r>
      <w:r w:rsidR="00173DE1" w:rsidRPr="00BE2E06">
        <w:rPr>
          <w:rFonts w:asciiTheme="minorHAnsi" w:hAnsiTheme="minorHAnsi" w:cstheme="minorHAnsi"/>
          <w:sz w:val="22"/>
          <w:szCs w:val="22"/>
        </w:rPr>
        <w:t>e</w:t>
      </w:r>
      <w:r w:rsidRPr="00BE2E06">
        <w:rPr>
          <w:rFonts w:asciiTheme="minorHAnsi" w:hAnsiTheme="minorHAnsi" w:cstheme="minorHAnsi"/>
          <w:sz w:val="22"/>
          <w:szCs w:val="22"/>
        </w:rPr>
        <w:t xml:space="preserve"> sogenannte Saal</w:t>
      </w:r>
      <w:r w:rsidR="00173DE1" w:rsidRPr="00BE2E06">
        <w:rPr>
          <w:rFonts w:asciiTheme="minorHAnsi" w:hAnsiTheme="minorHAnsi" w:cstheme="minorHAnsi"/>
          <w:sz w:val="22"/>
          <w:szCs w:val="22"/>
        </w:rPr>
        <w:t>spielleitung</w:t>
      </w:r>
      <w:r w:rsidRPr="00BE2E06">
        <w:rPr>
          <w:rFonts w:asciiTheme="minorHAnsi" w:hAnsiTheme="minorHAnsi" w:cstheme="minorHAnsi"/>
          <w:sz w:val="22"/>
          <w:szCs w:val="22"/>
        </w:rPr>
        <w:t xml:space="preserve"> für jeden Tag zu benennen, d</w:t>
      </w:r>
      <w:r w:rsidR="00173DE1" w:rsidRPr="00BE2E06">
        <w:rPr>
          <w:rFonts w:asciiTheme="minorHAnsi" w:hAnsiTheme="minorHAnsi" w:cstheme="minorHAnsi"/>
          <w:sz w:val="22"/>
          <w:szCs w:val="22"/>
        </w:rPr>
        <w:t>ie</w:t>
      </w:r>
      <w:r w:rsidRPr="00BE2E06">
        <w:rPr>
          <w:rFonts w:asciiTheme="minorHAnsi" w:hAnsiTheme="minorHAnsi" w:cstheme="minorHAnsi"/>
          <w:sz w:val="22"/>
          <w:szCs w:val="22"/>
        </w:rPr>
        <w:t xml:space="preserve"> bei Uneinigkeit befragt werden kann und Entscheidungen trifft. Grundsätzlich ist diese Saals</w:t>
      </w:r>
      <w:r w:rsidR="00173DE1" w:rsidRPr="00BE2E06">
        <w:rPr>
          <w:rFonts w:asciiTheme="minorHAnsi" w:hAnsiTheme="minorHAnsi" w:cstheme="minorHAnsi"/>
          <w:sz w:val="22"/>
          <w:szCs w:val="22"/>
        </w:rPr>
        <w:t>pielleitung</w:t>
      </w:r>
      <w:r w:rsidRPr="00BE2E06">
        <w:rPr>
          <w:rFonts w:asciiTheme="minorHAnsi" w:hAnsiTheme="minorHAnsi" w:cstheme="minorHAnsi"/>
          <w:sz w:val="22"/>
          <w:szCs w:val="22"/>
        </w:rPr>
        <w:t xml:space="preserve"> Teil der Turnierleitung oder wird von der Turnierleitung festgelegt (Sportleit</w:t>
      </w:r>
      <w:r w:rsidR="00173DE1" w:rsidRPr="00BE2E06">
        <w:rPr>
          <w:rFonts w:asciiTheme="minorHAnsi" w:hAnsiTheme="minorHAnsi" w:cstheme="minorHAnsi"/>
          <w:sz w:val="22"/>
          <w:szCs w:val="22"/>
        </w:rPr>
        <w:t xml:space="preserve">ung </w:t>
      </w:r>
      <w:r w:rsidRPr="00BE2E06">
        <w:rPr>
          <w:rFonts w:asciiTheme="minorHAnsi" w:hAnsiTheme="minorHAnsi" w:cstheme="minorHAnsi"/>
          <w:sz w:val="22"/>
          <w:szCs w:val="22"/>
        </w:rPr>
        <w:t>des ausrichtenden Vereines oder ein</w:t>
      </w:r>
      <w:r w:rsidR="00173DE1" w:rsidRPr="00BE2E06">
        <w:rPr>
          <w:rFonts w:asciiTheme="minorHAnsi" w:hAnsiTheme="minorHAnsi" w:cstheme="minorHAnsi"/>
          <w:sz w:val="22"/>
          <w:szCs w:val="22"/>
        </w:rPr>
        <w:t>e</w:t>
      </w:r>
      <w:r w:rsidRPr="00BE2E06">
        <w:rPr>
          <w:rFonts w:asciiTheme="minorHAnsi" w:hAnsiTheme="minorHAnsi" w:cstheme="minorHAnsi"/>
          <w:sz w:val="22"/>
          <w:szCs w:val="22"/>
        </w:rPr>
        <w:t xml:space="preserve"> </w:t>
      </w:r>
      <w:proofErr w:type="gramStart"/>
      <w:r w:rsidRPr="00BE2E06">
        <w:rPr>
          <w:rFonts w:asciiTheme="minorHAnsi" w:hAnsiTheme="minorHAnsi" w:cstheme="minorHAnsi"/>
          <w:sz w:val="22"/>
          <w:szCs w:val="22"/>
        </w:rPr>
        <w:t>von ih</w:t>
      </w:r>
      <w:r w:rsidR="00173DE1" w:rsidRPr="00BE2E06">
        <w:rPr>
          <w:rFonts w:asciiTheme="minorHAnsi" w:hAnsiTheme="minorHAnsi" w:cstheme="minorHAnsi"/>
          <w:sz w:val="22"/>
          <w:szCs w:val="22"/>
        </w:rPr>
        <w:t>r</w:t>
      </w:r>
      <w:r w:rsidRPr="00BE2E06">
        <w:rPr>
          <w:rFonts w:asciiTheme="minorHAnsi" w:hAnsiTheme="minorHAnsi" w:cstheme="minorHAnsi"/>
          <w:sz w:val="22"/>
          <w:szCs w:val="22"/>
        </w:rPr>
        <w:t xml:space="preserve"> festgelegte Stellvertret</w:t>
      </w:r>
      <w:r w:rsidR="00173DE1" w:rsidRPr="00BE2E06">
        <w:rPr>
          <w:rFonts w:asciiTheme="minorHAnsi" w:hAnsiTheme="minorHAnsi" w:cstheme="minorHAnsi"/>
          <w:sz w:val="22"/>
          <w:szCs w:val="22"/>
        </w:rPr>
        <w:t>ung</w:t>
      </w:r>
      <w:proofErr w:type="gramEnd"/>
      <w:r w:rsidR="00173DE1" w:rsidRPr="00BE2E06">
        <w:rPr>
          <w:rFonts w:asciiTheme="minorHAnsi" w:hAnsiTheme="minorHAnsi" w:cstheme="minorHAnsi"/>
          <w:sz w:val="22"/>
          <w:szCs w:val="22"/>
        </w:rPr>
        <w:t>)</w:t>
      </w:r>
      <w:r w:rsidRPr="00BE2E06">
        <w:rPr>
          <w:rFonts w:asciiTheme="minorHAnsi" w:hAnsiTheme="minorHAnsi" w:cstheme="minorHAnsi"/>
          <w:sz w:val="22"/>
          <w:szCs w:val="22"/>
        </w:rPr>
        <w:t>.</w:t>
      </w:r>
      <w:r w:rsidR="00733DE0" w:rsidRPr="00BE2E06">
        <w:rPr>
          <w:rFonts w:asciiTheme="minorHAnsi" w:hAnsiTheme="minorHAnsi" w:cstheme="minorHAnsi"/>
          <w:sz w:val="22"/>
          <w:szCs w:val="22"/>
        </w:rPr>
        <w:t xml:space="preserve"> Die 1. Klasse bzw. eine Qualifikation zu einer ÖM bzw. ÖSTM müssen mit S</w:t>
      </w:r>
      <w:r w:rsidR="00173DE1" w:rsidRPr="00BE2E06">
        <w:rPr>
          <w:rFonts w:asciiTheme="minorHAnsi" w:hAnsiTheme="minorHAnsi" w:cstheme="minorHAnsi"/>
          <w:sz w:val="22"/>
          <w:szCs w:val="22"/>
        </w:rPr>
        <w:t xml:space="preserve">pielleitungen </w:t>
      </w:r>
      <w:r w:rsidR="00733DE0" w:rsidRPr="00BE2E06">
        <w:rPr>
          <w:rFonts w:asciiTheme="minorHAnsi" w:hAnsiTheme="minorHAnsi" w:cstheme="minorHAnsi"/>
          <w:sz w:val="22"/>
          <w:szCs w:val="22"/>
        </w:rPr>
        <w:t>(ausrichtender Verein) gespi</w:t>
      </w:r>
      <w:r w:rsidR="00256108" w:rsidRPr="00BE2E06">
        <w:rPr>
          <w:rFonts w:asciiTheme="minorHAnsi" w:hAnsiTheme="minorHAnsi" w:cstheme="minorHAnsi"/>
          <w:sz w:val="22"/>
          <w:szCs w:val="22"/>
        </w:rPr>
        <w:t>elt</w:t>
      </w:r>
      <w:r w:rsidR="00733DE0" w:rsidRPr="00BE2E06">
        <w:rPr>
          <w:rFonts w:asciiTheme="minorHAnsi" w:hAnsiTheme="minorHAnsi" w:cstheme="minorHAnsi"/>
          <w:sz w:val="22"/>
          <w:szCs w:val="22"/>
        </w:rPr>
        <w:t xml:space="preserve"> werde</w:t>
      </w:r>
      <w:r w:rsidR="00256108" w:rsidRPr="00BE2E06">
        <w:rPr>
          <w:rFonts w:asciiTheme="minorHAnsi" w:hAnsiTheme="minorHAnsi" w:cstheme="minorHAnsi"/>
          <w:sz w:val="22"/>
          <w:szCs w:val="22"/>
        </w:rPr>
        <w:t xml:space="preserve">n. ÖM und ÖSTM werden vom </w:t>
      </w:r>
      <w:r w:rsidR="00173DE1" w:rsidRPr="00BE2E06">
        <w:rPr>
          <w:rFonts w:asciiTheme="minorHAnsi" w:hAnsiTheme="minorHAnsi" w:cstheme="minorHAnsi"/>
          <w:sz w:val="22"/>
          <w:szCs w:val="22"/>
        </w:rPr>
        <w:t>Kader der Spielleitung</w:t>
      </w:r>
      <w:r w:rsidR="00256108" w:rsidRPr="00BE2E06">
        <w:rPr>
          <w:rFonts w:asciiTheme="minorHAnsi" w:hAnsiTheme="minorHAnsi" w:cstheme="minorHAnsi"/>
          <w:sz w:val="22"/>
          <w:szCs w:val="22"/>
        </w:rPr>
        <w:t xml:space="preserve"> beschickt.</w:t>
      </w:r>
    </w:p>
    <w:p w14:paraId="46EF0483" w14:textId="77777777" w:rsidR="00296EDF" w:rsidRPr="00434648" w:rsidRDefault="00296EDF" w:rsidP="0079198F">
      <w:pPr>
        <w:pStyle w:val="Blocktext"/>
        <w:numPr>
          <w:ilvl w:val="2"/>
          <w:numId w:val="4"/>
        </w:numPr>
        <w:tabs>
          <w:tab w:val="clear" w:pos="2685"/>
          <w:tab w:val="num" w:pos="1620"/>
        </w:tabs>
        <w:spacing w:before="120" w:line="276" w:lineRule="auto"/>
        <w:ind w:left="1620" w:hanging="540"/>
        <w:rPr>
          <w:rFonts w:asciiTheme="minorHAnsi" w:hAnsiTheme="minorHAnsi" w:cstheme="minorHAnsi"/>
          <w:sz w:val="22"/>
          <w:szCs w:val="22"/>
        </w:rPr>
      </w:pPr>
      <w:r w:rsidRPr="00434648">
        <w:rPr>
          <w:rFonts w:asciiTheme="minorHAnsi" w:hAnsiTheme="minorHAnsi" w:cstheme="minorHAnsi"/>
          <w:sz w:val="22"/>
          <w:szCs w:val="22"/>
        </w:rPr>
        <w:t>Tische und Bälle müssen in geeigneter Qualität bereitgestellt werden, wobei die Tische bei Österreichischen Meisterschaften, die allgemeine Klasse betreffend, neu bespannt werden. Als neu bespannt gilt, wenn das in der Ausschreibung angegebene Material aufliegt und der nachstehende Zeitraum eingehalten wurde. Bei Inanspruchnahme des Tuchzuschusses muss in der Turnierwoche neu bezogen werden. Abweichungen davon müssen dem BSVÖ bekannt gegeben und begründet werden. Wird dies nicht eingehalten, so wird der Tuchzuschuss nicht ausbezahlt. Die Bälle müssen bei Österreichischen Meisterschaften zu Beginn neu sein.</w:t>
      </w:r>
    </w:p>
    <w:p w14:paraId="5A8CE324" w14:textId="12F3C45A" w:rsidR="00296EDF" w:rsidRPr="00434648" w:rsidRDefault="00173DE1" w:rsidP="0079198F">
      <w:pPr>
        <w:pStyle w:val="Blocktext"/>
        <w:numPr>
          <w:ilvl w:val="2"/>
          <w:numId w:val="4"/>
        </w:numPr>
        <w:tabs>
          <w:tab w:val="clear" w:pos="2685"/>
          <w:tab w:val="num" w:pos="1620"/>
        </w:tabs>
        <w:spacing w:before="120" w:line="276" w:lineRule="auto"/>
        <w:ind w:left="1620" w:hanging="540"/>
        <w:rPr>
          <w:rFonts w:asciiTheme="minorHAnsi" w:hAnsiTheme="minorHAnsi" w:cstheme="minorHAnsi"/>
          <w:sz w:val="22"/>
          <w:szCs w:val="22"/>
        </w:rPr>
      </w:pPr>
      <w:r w:rsidRPr="00434648">
        <w:rPr>
          <w:rFonts w:asciiTheme="minorHAnsi" w:hAnsiTheme="minorHAnsi" w:cstheme="minorHAnsi"/>
          <w:sz w:val="22"/>
          <w:szCs w:val="22"/>
        </w:rPr>
        <w:t xml:space="preserve">Der ausrichtende Verein </w:t>
      </w:r>
      <w:r w:rsidR="00296EDF" w:rsidRPr="00434648">
        <w:rPr>
          <w:rFonts w:asciiTheme="minorHAnsi" w:hAnsiTheme="minorHAnsi" w:cstheme="minorHAnsi"/>
          <w:sz w:val="22"/>
          <w:szCs w:val="22"/>
        </w:rPr>
        <w:t xml:space="preserve">hat dafür Sorge zu tragen, dass die Ehrenpreise (Pokale, Medaillen) bei der </w:t>
      </w:r>
      <w:r w:rsidRPr="00434648">
        <w:rPr>
          <w:rFonts w:asciiTheme="minorHAnsi" w:hAnsiTheme="minorHAnsi" w:cstheme="minorHAnsi"/>
          <w:sz w:val="22"/>
          <w:szCs w:val="22"/>
        </w:rPr>
        <w:t>E</w:t>
      </w:r>
      <w:r w:rsidR="00296EDF" w:rsidRPr="00434648">
        <w:rPr>
          <w:rFonts w:asciiTheme="minorHAnsi" w:hAnsiTheme="minorHAnsi" w:cstheme="minorHAnsi"/>
          <w:sz w:val="22"/>
          <w:szCs w:val="22"/>
        </w:rPr>
        <w:t xml:space="preserve">hrung </w:t>
      </w:r>
      <w:r w:rsidR="00112EC7" w:rsidRPr="00434648">
        <w:rPr>
          <w:rFonts w:asciiTheme="minorHAnsi" w:hAnsiTheme="minorHAnsi" w:cstheme="minorHAnsi"/>
          <w:sz w:val="22"/>
          <w:szCs w:val="22"/>
        </w:rPr>
        <w:t xml:space="preserve">der bestplatzierten Personen </w:t>
      </w:r>
      <w:r w:rsidR="00296EDF" w:rsidRPr="00434648">
        <w:rPr>
          <w:rFonts w:asciiTheme="minorHAnsi" w:hAnsiTheme="minorHAnsi" w:cstheme="minorHAnsi"/>
          <w:sz w:val="22"/>
          <w:szCs w:val="22"/>
        </w:rPr>
        <w:t>vor Ort sind.</w:t>
      </w:r>
    </w:p>
    <w:p w14:paraId="69F2B5D7" w14:textId="77777777" w:rsidR="00296EDF" w:rsidRPr="00434648" w:rsidRDefault="00296EDF" w:rsidP="0079198F">
      <w:pPr>
        <w:pStyle w:val="Blocktext"/>
        <w:numPr>
          <w:ilvl w:val="2"/>
          <w:numId w:val="4"/>
        </w:numPr>
        <w:tabs>
          <w:tab w:val="clear" w:pos="2685"/>
          <w:tab w:val="num" w:pos="1620"/>
        </w:tabs>
        <w:spacing w:before="120" w:line="276" w:lineRule="auto"/>
        <w:ind w:left="1620" w:hanging="540"/>
        <w:rPr>
          <w:rFonts w:asciiTheme="minorHAnsi" w:hAnsiTheme="minorHAnsi" w:cstheme="minorHAnsi"/>
          <w:sz w:val="22"/>
          <w:szCs w:val="22"/>
        </w:rPr>
      </w:pPr>
      <w:r w:rsidRPr="00434648">
        <w:rPr>
          <w:rFonts w:asciiTheme="minorHAnsi" w:hAnsiTheme="minorHAnsi" w:cstheme="minorHAnsi"/>
          <w:sz w:val="22"/>
          <w:szCs w:val="22"/>
        </w:rPr>
        <w:t xml:space="preserve">Ergebnisse müssen am Ende des Spieltages </w:t>
      </w:r>
      <w:r w:rsidR="00B70A1F" w:rsidRPr="00434648">
        <w:rPr>
          <w:rFonts w:asciiTheme="minorHAnsi" w:hAnsiTheme="minorHAnsi" w:cstheme="minorHAnsi"/>
          <w:sz w:val="22"/>
          <w:szCs w:val="22"/>
        </w:rPr>
        <w:t xml:space="preserve">ausschließlich im online-Turnierverwaltungssystem des </w:t>
      </w:r>
      <w:r w:rsidRPr="00434648">
        <w:rPr>
          <w:rFonts w:asciiTheme="minorHAnsi" w:hAnsiTheme="minorHAnsi" w:cstheme="minorHAnsi"/>
          <w:sz w:val="22"/>
          <w:szCs w:val="22"/>
        </w:rPr>
        <w:t xml:space="preserve">BSVÖ </w:t>
      </w:r>
      <w:r w:rsidR="00B70A1F" w:rsidRPr="00434648">
        <w:rPr>
          <w:rFonts w:asciiTheme="minorHAnsi" w:hAnsiTheme="minorHAnsi" w:cstheme="minorHAnsi"/>
          <w:sz w:val="22"/>
          <w:szCs w:val="22"/>
        </w:rPr>
        <w:t>ein</w:t>
      </w:r>
      <w:r w:rsidRPr="00434648">
        <w:rPr>
          <w:rFonts w:asciiTheme="minorHAnsi" w:hAnsiTheme="minorHAnsi" w:cstheme="minorHAnsi"/>
          <w:sz w:val="22"/>
          <w:szCs w:val="22"/>
        </w:rPr>
        <w:t>gegeben werden.</w:t>
      </w:r>
    </w:p>
    <w:p w14:paraId="1F36EA2D" w14:textId="77777777" w:rsidR="00296EDF" w:rsidRPr="00434648" w:rsidRDefault="00296EDF" w:rsidP="0079198F">
      <w:pPr>
        <w:pStyle w:val="Blocktext"/>
        <w:numPr>
          <w:ilvl w:val="2"/>
          <w:numId w:val="4"/>
        </w:numPr>
        <w:tabs>
          <w:tab w:val="clear" w:pos="2685"/>
          <w:tab w:val="num" w:pos="1620"/>
        </w:tabs>
        <w:spacing w:before="120" w:line="276" w:lineRule="auto"/>
        <w:ind w:left="1620" w:hanging="540"/>
        <w:rPr>
          <w:rFonts w:asciiTheme="minorHAnsi" w:hAnsiTheme="minorHAnsi" w:cstheme="minorHAnsi"/>
          <w:sz w:val="22"/>
          <w:szCs w:val="22"/>
        </w:rPr>
      </w:pPr>
      <w:r w:rsidRPr="00434648">
        <w:rPr>
          <w:rFonts w:asciiTheme="minorHAnsi" w:hAnsiTheme="minorHAnsi" w:cstheme="minorHAnsi"/>
          <w:sz w:val="22"/>
          <w:szCs w:val="22"/>
        </w:rPr>
        <w:t>Neben der vorgeschriebenen Billardbeleuchtung (min. 500 LUX) muss auch eine geeignete Raumbeleuchtung vorhanden sein.</w:t>
      </w:r>
    </w:p>
    <w:p w14:paraId="18C2777F" w14:textId="7B3529CE" w:rsidR="00296EDF" w:rsidRPr="00434648" w:rsidRDefault="00296EDF" w:rsidP="0079198F">
      <w:pPr>
        <w:pStyle w:val="Blocktext"/>
        <w:numPr>
          <w:ilvl w:val="2"/>
          <w:numId w:val="4"/>
        </w:numPr>
        <w:tabs>
          <w:tab w:val="clear" w:pos="2685"/>
          <w:tab w:val="num" w:pos="1620"/>
        </w:tabs>
        <w:spacing w:before="120" w:line="276" w:lineRule="auto"/>
        <w:ind w:left="1620" w:hanging="540"/>
        <w:rPr>
          <w:rFonts w:asciiTheme="minorHAnsi" w:hAnsiTheme="minorHAnsi" w:cstheme="minorHAnsi"/>
          <w:sz w:val="22"/>
          <w:szCs w:val="22"/>
        </w:rPr>
      </w:pPr>
      <w:r w:rsidRPr="00434648">
        <w:rPr>
          <w:rFonts w:asciiTheme="minorHAnsi" w:hAnsiTheme="minorHAnsi" w:cstheme="minorHAnsi"/>
          <w:sz w:val="22"/>
          <w:szCs w:val="22"/>
        </w:rPr>
        <w:t xml:space="preserve">Für die Aufrechterhaltung der Ruhe im Lokal trägt </w:t>
      </w:r>
      <w:r w:rsidR="005657A3" w:rsidRPr="00434648">
        <w:rPr>
          <w:rFonts w:asciiTheme="minorHAnsi" w:hAnsiTheme="minorHAnsi" w:cstheme="minorHAnsi"/>
          <w:sz w:val="22"/>
          <w:szCs w:val="22"/>
        </w:rPr>
        <w:t xml:space="preserve">der ausrichtende Verein </w:t>
      </w:r>
      <w:r w:rsidRPr="00434648">
        <w:rPr>
          <w:rFonts w:asciiTheme="minorHAnsi" w:hAnsiTheme="minorHAnsi" w:cstheme="minorHAnsi"/>
          <w:sz w:val="22"/>
          <w:szCs w:val="22"/>
        </w:rPr>
        <w:t xml:space="preserve">die Verantwortung. Insbesondere ist darauf zu achten, dass die Mobiltelefone aller beteiligten Personen abgeschaltet werden. </w:t>
      </w:r>
      <w:r w:rsidR="005657A3" w:rsidRPr="00434648">
        <w:rPr>
          <w:rFonts w:asciiTheme="minorHAnsi" w:hAnsiTheme="minorHAnsi" w:cstheme="minorHAnsi"/>
          <w:sz w:val="22"/>
          <w:szCs w:val="22"/>
        </w:rPr>
        <w:t xml:space="preserve">Der ausrichtende Verein </w:t>
      </w:r>
      <w:r w:rsidRPr="00434648">
        <w:rPr>
          <w:rFonts w:asciiTheme="minorHAnsi" w:hAnsiTheme="minorHAnsi" w:cstheme="minorHAnsi"/>
          <w:sz w:val="22"/>
          <w:szCs w:val="22"/>
        </w:rPr>
        <w:t>ist berechtigt, nach angemessener Verwarnung, Personen die den Turnierablauf nachhaltig stören, des Turniersaales (Klublokals) zu verweisen.</w:t>
      </w:r>
    </w:p>
    <w:p w14:paraId="776F10FC" w14:textId="60E891FB" w:rsidR="00296EDF" w:rsidRPr="00434648" w:rsidRDefault="005657A3" w:rsidP="0079198F">
      <w:pPr>
        <w:pStyle w:val="Blocktext"/>
        <w:numPr>
          <w:ilvl w:val="2"/>
          <w:numId w:val="4"/>
        </w:numPr>
        <w:tabs>
          <w:tab w:val="clear" w:pos="2685"/>
          <w:tab w:val="num" w:pos="1620"/>
        </w:tabs>
        <w:spacing w:before="120" w:line="276" w:lineRule="auto"/>
        <w:ind w:left="1620" w:hanging="540"/>
        <w:rPr>
          <w:rFonts w:asciiTheme="minorHAnsi" w:hAnsiTheme="minorHAnsi" w:cstheme="minorHAnsi"/>
          <w:sz w:val="22"/>
          <w:szCs w:val="22"/>
        </w:rPr>
      </w:pPr>
      <w:r w:rsidRPr="00434648">
        <w:rPr>
          <w:rFonts w:asciiTheme="minorHAnsi" w:hAnsiTheme="minorHAnsi" w:cstheme="minorHAnsi"/>
          <w:sz w:val="22"/>
          <w:szCs w:val="22"/>
        </w:rPr>
        <w:t xml:space="preserve">Dem ausrichtenden Verein </w:t>
      </w:r>
      <w:r w:rsidR="00296EDF" w:rsidRPr="00434648">
        <w:rPr>
          <w:rFonts w:asciiTheme="minorHAnsi" w:hAnsiTheme="minorHAnsi" w:cstheme="minorHAnsi"/>
          <w:sz w:val="22"/>
          <w:szCs w:val="22"/>
        </w:rPr>
        <w:t xml:space="preserve">fällt auch die Aufgabe zu, für die notwendigen Organisations- und Reinigungsmittel zu sorgen bzw. diese bereitzustellen und die hierzu erforderlichen Arbeiten durchzuführen. </w:t>
      </w:r>
    </w:p>
    <w:p w14:paraId="7AEB892E" w14:textId="77777777" w:rsidR="00296EDF" w:rsidRPr="00434648" w:rsidRDefault="00296EDF" w:rsidP="0079198F">
      <w:pPr>
        <w:pStyle w:val="Blocktext"/>
        <w:numPr>
          <w:ilvl w:val="2"/>
          <w:numId w:val="4"/>
        </w:numPr>
        <w:tabs>
          <w:tab w:val="clear" w:pos="2685"/>
          <w:tab w:val="num" w:pos="1620"/>
        </w:tabs>
        <w:spacing w:before="120" w:line="276" w:lineRule="auto"/>
        <w:ind w:left="1620" w:hanging="540"/>
        <w:rPr>
          <w:rFonts w:asciiTheme="minorHAnsi" w:hAnsiTheme="minorHAnsi" w:cstheme="minorHAnsi"/>
          <w:sz w:val="22"/>
          <w:szCs w:val="22"/>
        </w:rPr>
      </w:pPr>
      <w:r w:rsidRPr="00434648">
        <w:rPr>
          <w:rFonts w:asciiTheme="minorHAnsi" w:hAnsiTheme="minorHAnsi" w:cstheme="minorHAnsi"/>
          <w:sz w:val="22"/>
          <w:szCs w:val="22"/>
        </w:rPr>
        <w:t>Weiters muss er dafür sorgen, dass der Turniersaal eine halbe Stunde vor Turnierbeginn zugänglich ist.</w:t>
      </w:r>
    </w:p>
    <w:p w14:paraId="045DBBDC" w14:textId="5CEAA588" w:rsidR="00296EDF" w:rsidRPr="00434648" w:rsidRDefault="00F775B0" w:rsidP="00F775B0">
      <w:pPr>
        <w:pStyle w:val="Blocktext"/>
        <w:numPr>
          <w:ilvl w:val="2"/>
          <w:numId w:val="4"/>
        </w:numPr>
        <w:tabs>
          <w:tab w:val="clear" w:pos="2685"/>
          <w:tab w:val="num" w:pos="1620"/>
        </w:tabs>
        <w:spacing w:before="120" w:line="276" w:lineRule="auto"/>
        <w:ind w:left="1620" w:hanging="540"/>
        <w:rPr>
          <w:rFonts w:asciiTheme="minorHAnsi" w:hAnsiTheme="minorHAnsi" w:cstheme="minorHAnsi"/>
          <w:sz w:val="22"/>
          <w:szCs w:val="22"/>
        </w:rPr>
      </w:pPr>
      <w:r w:rsidRPr="00BE2E06">
        <w:rPr>
          <w:rFonts w:asciiTheme="minorHAnsi" w:hAnsiTheme="minorHAnsi" w:cstheme="minorHAnsi"/>
          <w:sz w:val="22"/>
          <w:szCs w:val="22"/>
        </w:rPr>
        <w:t>Der ausrichtende Verein</w:t>
      </w:r>
      <w:r w:rsidRPr="00BE2E06">
        <w:rPr>
          <w:rFonts w:asciiTheme="minorHAnsi" w:hAnsiTheme="minorHAnsi" w:cstheme="minorHAnsi"/>
          <w:sz w:val="20"/>
        </w:rPr>
        <w:t xml:space="preserve"> </w:t>
      </w:r>
      <w:r w:rsidR="009E73E1" w:rsidRPr="00BE2E06">
        <w:rPr>
          <w:rFonts w:asciiTheme="minorHAnsi" w:hAnsiTheme="minorHAnsi" w:cstheme="minorHAnsi"/>
          <w:sz w:val="22"/>
          <w:szCs w:val="22"/>
        </w:rPr>
        <w:t xml:space="preserve">hat den </w:t>
      </w:r>
      <w:r w:rsidR="005657A3" w:rsidRPr="00BE2E06">
        <w:rPr>
          <w:rFonts w:asciiTheme="minorHAnsi" w:hAnsiTheme="minorHAnsi" w:cstheme="minorHAnsi"/>
          <w:sz w:val="22"/>
          <w:szCs w:val="22"/>
        </w:rPr>
        <w:t>am Turnier teilnehmenden Personen</w:t>
      </w:r>
      <w:r w:rsidR="009E73E1" w:rsidRPr="00BE2E06">
        <w:rPr>
          <w:rFonts w:asciiTheme="minorHAnsi" w:hAnsiTheme="minorHAnsi" w:cstheme="minorHAnsi"/>
          <w:sz w:val="22"/>
          <w:szCs w:val="22"/>
        </w:rPr>
        <w:t xml:space="preserve"> bei ÖM oder ÖSTM einen eigenen Sitzplatz zuzuweisen.</w:t>
      </w:r>
      <w:r w:rsidR="0076394E" w:rsidRPr="00BE2E06">
        <w:rPr>
          <w:rFonts w:asciiTheme="minorHAnsi" w:hAnsiTheme="minorHAnsi" w:cstheme="minorHAnsi"/>
          <w:sz w:val="22"/>
          <w:szCs w:val="22"/>
        </w:rPr>
        <w:br/>
      </w:r>
      <w:r w:rsidR="00296EDF" w:rsidRPr="00434648">
        <w:rPr>
          <w:rFonts w:asciiTheme="minorHAnsi" w:hAnsiTheme="minorHAnsi" w:cstheme="minorHAnsi"/>
          <w:sz w:val="22"/>
          <w:szCs w:val="22"/>
        </w:rPr>
        <w:t>Als Hilfestellung siehe beiliegende Tabelle "</w:t>
      </w:r>
      <w:r w:rsidR="0076394E" w:rsidRPr="00434648">
        <w:rPr>
          <w:rFonts w:asciiTheme="minorHAnsi" w:hAnsiTheme="minorHAnsi" w:cstheme="minorHAnsi"/>
          <w:sz w:val="22"/>
          <w:szCs w:val="22"/>
        </w:rPr>
        <w:t xml:space="preserve"> </w:t>
      </w:r>
      <w:r w:rsidRPr="00434648">
        <w:rPr>
          <w:rFonts w:asciiTheme="minorHAnsi" w:hAnsiTheme="minorHAnsi" w:cstheme="minorHAnsi"/>
          <w:sz w:val="22"/>
          <w:szCs w:val="22"/>
        </w:rPr>
        <w:t>AUSRICHTENDER VEREIN</w:t>
      </w:r>
      <w:r w:rsidR="005764AB" w:rsidRPr="00434648">
        <w:rPr>
          <w:rFonts w:asciiTheme="minorHAnsi" w:hAnsiTheme="minorHAnsi" w:cstheme="minorHAnsi"/>
          <w:sz w:val="22"/>
          <w:szCs w:val="22"/>
        </w:rPr>
        <w:t>_</w:t>
      </w:r>
      <w:r w:rsidR="0076394E" w:rsidRPr="00434648">
        <w:rPr>
          <w:rFonts w:asciiTheme="minorHAnsi" w:hAnsiTheme="minorHAnsi" w:cstheme="minorHAnsi"/>
          <w:sz w:val="22"/>
          <w:szCs w:val="22"/>
        </w:rPr>
        <w:t>INFO_</w:t>
      </w:r>
      <w:r w:rsidR="005764AB" w:rsidRPr="00434648">
        <w:rPr>
          <w:rFonts w:asciiTheme="minorHAnsi" w:hAnsiTheme="minorHAnsi" w:cstheme="minorHAnsi"/>
          <w:sz w:val="22"/>
          <w:szCs w:val="22"/>
        </w:rPr>
        <w:t>20</w:t>
      </w:r>
      <w:r w:rsidR="000F50BC" w:rsidRPr="00434648">
        <w:rPr>
          <w:rFonts w:asciiTheme="minorHAnsi" w:hAnsiTheme="minorHAnsi" w:cstheme="minorHAnsi"/>
          <w:sz w:val="22"/>
          <w:szCs w:val="22"/>
        </w:rPr>
        <w:t>22</w:t>
      </w:r>
      <w:r w:rsidR="00296EDF" w:rsidRPr="00434648">
        <w:rPr>
          <w:rFonts w:asciiTheme="minorHAnsi" w:hAnsiTheme="minorHAnsi" w:cstheme="minorHAnsi"/>
          <w:sz w:val="22"/>
          <w:szCs w:val="22"/>
        </w:rPr>
        <w:t xml:space="preserve">.xls“ </w:t>
      </w:r>
    </w:p>
    <w:p w14:paraId="5119C439" w14:textId="77777777" w:rsidR="00C90EBA" w:rsidRPr="00434648" w:rsidRDefault="00C90EBA" w:rsidP="00F775B0">
      <w:pPr>
        <w:ind w:left="1620"/>
        <w:rPr>
          <w:rFonts w:cstheme="minorHAnsi"/>
          <w:sz w:val="22"/>
          <w:szCs w:val="22"/>
        </w:rPr>
      </w:pPr>
    </w:p>
    <w:p w14:paraId="696299B7" w14:textId="77777777" w:rsidR="00296EDF" w:rsidRPr="00434648" w:rsidRDefault="00296EDF" w:rsidP="0079198F">
      <w:pPr>
        <w:numPr>
          <w:ilvl w:val="0"/>
          <w:numId w:val="3"/>
        </w:numPr>
        <w:tabs>
          <w:tab w:val="clear" w:pos="573"/>
        </w:tabs>
        <w:spacing w:before="120" w:after="120" w:line="276" w:lineRule="auto"/>
        <w:ind w:left="1134" w:hanging="567"/>
        <w:rPr>
          <w:rFonts w:cstheme="minorHAnsi"/>
          <w:sz w:val="22"/>
          <w:szCs w:val="22"/>
        </w:rPr>
      </w:pPr>
      <w:r w:rsidRPr="00434648">
        <w:rPr>
          <w:rFonts w:cstheme="minorHAnsi"/>
          <w:sz w:val="22"/>
          <w:szCs w:val="22"/>
        </w:rPr>
        <w:t>Vereinen, die diese Voraussetzungen nicht erfüllen, können bereits vergebene Turniere entzogen werden und bleiben bei einer Turniervergabe im nächsten Jahr eventuell unberücksichtigt.</w:t>
      </w:r>
    </w:p>
    <w:p w14:paraId="06AFE2E4" w14:textId="77777777" w:rsidR="00296EDF" w:rsidRPr="00434648" w:rsidRDefault="00296EDF" w:rsidP="0079198F">
      <w:pPr>
        <w:numPr>
          <w:ilvl w:val="0"/>
          <w:numId w:val="3"/>
        </w:numPr>
        <w:tabs>
          <w:tab w:val="clear" w:pos="573"/>
        </w:tabs>
        <w:spacing w:before="120" w:after="120" w:line="276" w:lineRule="auto"/>
        <w:ind w:left="1134" w:hanging="567"/>
        <w:rPr>
          <w:rFonts w:cstheme="minorHAnsi"/>
          <w:sz w:val="22"/>
          <w:szCs w:val="22"/>
        </w:rPr>
      </w:pPr>
      <w:r w:rsidRPr="00434648">
        <w:rPr>
          <w:rFonts w:cstheme="minorHAnsi"/>
          <w:sz w:val="22"/>
          <w:szCs w:val="22"/>
        </w:rPr>
        <w:t>Für Turniere, die der BSVÖ außerhalb seiner Vereine durchführt, trägt die vom BSVÖ bestimmte Turnierleitung die Sorge für eine</w:t>
      </w:r>
      <w:r w:rsidR="002643EC" w:rsidRPr="00434648">
        <w:rPr>
          <w:rFonts w:cstheme="minorHAnsi"/>
          <w:sz w:val="22"/>
          <w:szCs w:val="22"/>
        </w:rPr>
        <w:t xml:space="preserve"> klaglose Abwicklung des </w:t>
      </w:r>
      <w:proofErr w:type="spellStart"/>
      <w:r w:rsidR="002643EC" w:rsidRPr="00434648">
        <w:rPr>
          <w:rFonts w:cstheme="minorHAnsi"/>
          <w:sz w:val="22"/>
          <w:szCs w:val="22"/>
        </w:rPr>
        <w:t>Bewerbe</w:t>
      </w:r>
      <w:r w:rsidRPr="00434648">
        <w:rPr>
          <w:rFonts w:cstheme="minorHAnsi"/>
          <w:sz w:val="22"/>
          <w:szCs w:val="22"/>
        </w:rPr>
        <w:t>s</w:t>
      </w:r>
      <w:proofErr w:type="spellEnd"/>
      <w:r w:rsidRPr="00434648">
        <w:rPr>
          <w:rFonts w:cstheme="minorHAnsi"/>
          <w:sz w:val="22"/>
          <w:szCs w:val="22"/>
        </w:rPr>
        <w:t>.</w:t>
      </w:r>
    </w:p>
    <w:p w14:paraId="28C91137" w14:textId="77777777" w:rsidR="00296EDF" w:rsidRPr="00434648" w:rsidRDefault="00296EDF" w:rsidP="00B3782B">
      <w:pPr>
        <w:pStyle w:val="berschrift1"/>
      </w:pPr>
      <w:bookmarkStart w:id="12" w:name="_Toc13385563"/>
      <w:bookmarkStart w:id="13" w:name="_Toc80637576"/>
      <w:bookmarkStart w:id="14" w:name="_Toc114406066"/>
      <w:bookmarkStart w:id="15" w:name="_Toc114407349"/>
      <w:r w:rsidRPr="00434648">
        <w:t>Preise</w:t>
      </w:r>
      <w:bookmarkEnd w:id="12"/>
      <w:bookmarkEnd w:id="13"/>
      <w:bookmarkEnd w:id="14"/>
      <w:bookmarkEnd w:id="15"/>
    </w:p>
    <w:p w14:paraId="274E9D79" w14:textId="5D16920A" w:rsidR="00296EDF" w:rsidRPr="00434648" w:rsidRDefault="00296EDF" w:rsidP="0035532D">
      <w:pPr>
        <w:spacing w:before="120" w:after="120" w:line="276" w:lineRule="auto"/>
        <w:rPr>
          <w:rFonts w:cstheme="minorHAnsi"/>
          <w:szCs w:val="22"/>
        </w:rPr>
      </w:pPr>
      <w:r w:rsidRPr="00434648">
        <w:rPr>
          <w:rFonts w:cstheme="minorHAnsi"/>
          <w:szCs w:val="22"/>
        </w:rPr>
        <w:t xml:space="preserve">Der Verband stellt für jeden </w:t>
      </w:r>
      <w:r w:rsidR="0016257C" w:rsidRPr="00434648">
        <w:rPr>
          <w:rFonts w:cstheme="minorHAnsi"/>
          <w:szCs w:val="22"/>
        </w:rPr>
        <w:t>Team</w:t>
      </w:r>
      <w:r w:rsidRPr="00434648">
        <w:rPr>
          <w:rFonts w:cstheme="minorHAnsi"/>
          <w:szCs w:val="22"/>
        </w:rPr>
        <w:t xml:space="preserve">- und </w:t>
      </w:r>
      <w:proofErr w:type="spellStart"/>
      <w:r w:rsidRPr="00434648">
        <w:rPr>
          <w:rFonts w:cstheme="minorHAnsi"/>
          <w:szCs w:val="22"/>
        </w:rPr>
        <w:t>Einzelbewerb</w:t>
      </w:r>
      <w:proofErr w:type="spellEnd"/>
      <w:r w:rsidRPr="00434648">
        <w:rPr>
          <w:rFonts w:cstheme="minorHAnsi"/>
          <w:szCs w:val="22"/>
        </w:rPr>
        <w:t xml:space="preserve"> Ehrenpreise zur Verfügung.</w:t>
      </w:r>
      <w:r w:rsidR="0035532D" w:rsidRPr="00434648">
        <w:rPr>
          <w:rFonts w:cstheme="minorHAnsi"/>
          <w:szCs w:val="22"/>
        </w:rPr>
        <w:t xml:space="preserve"> </w:t>
      </w:r>
      <w:r w:rsidRPr="00434648">
        <w:rPr>
          <w:rFonts w:cstheme="minorHAnsi"/>
          <w:szCs w:val="22"/>
        </w:rPr>
        <w:t>Die Beschaffung dieser Ehrenpreise ist Aufgabe de</w:t>
      </w:r>
      <w:r w:rsidR="0016257C" w:rsidRPr="00434648">
        <w:rPr>
          <w:rFonts w:cstheme="minorHAnsi"/>
          <w:szCs w:val="22"/>
        </w:rPr>
        <w:t>r</w:t>
      </w:r>
      <w:r w:rsidRPr="00434648">
        <w:rPr>
          <w:rFonts w:cstheme="minorHAnsi"/>
          <w:szCs w:val="22"/>
        </w:rPr>
        <w:t xml:space="preserve"> Verbandssportleit</w:t>
      </w:r>
      <w:r w:rsidR="0016257C" w:rsidRPr="00434648">
        <w:rPr>
          <w:rFonts w:cstheme="minorHAnsi"/>
          <w:szCs w:val="22"/>
        </w:rPr>
        <w:t>ung</w:t>
      </w:r>
      <w:r w:rsidRPr="00434648">
        <w:rPr>
          <w:rFonts w:cstheme="minorHAnsi"/>
          <w:szCs w:val="22"/>
        </w:rPr>
        <w:t xml:space="preserve"> KB.</w:t>
      </w:r>
    </w:p>
    <w:p w14:paraId="133AB25E" w14:textId="77777777" w:rsidR="00296EDF" w:rsidRPr="00434648" w:rsidRDefault="00296EDF" w:rsidP="00B3782B">
      <w:pPr>
        <w:pStyle w:val="berschrift1"/>
      </w:pPr>
      <w:bookmarkStart w:id="16" w:name="_Toc13385564"/>
      <w:bookmarkStart w:id="17" w:name="_Toc80637577"/>
      <w:bookmarkStart w:id="18" w:name="_Toc114406067"/>
      <w:bookmarkStart w:id="19" w:name="_Toc114407350"/>
      <w:r w:rsidRPr="00434648">
        <w:t>Reisekosten und Diäten</w:t>
      </w:r>
      <w:bookmarkEnd w:id="16"/>
      <w:bookmarkEnd w:id="17"/>
      <w:bookmarkEnd w:id="18"/>
      <w:bookmarkEnd w:id="19"/>
    </w:p>
    <w:p w14:paraId="2DF2C7BC" w14:textId="11A2EB08" w:rsidR="00296EDF" w:rsidRPr="00434648" w:rsidRDefault="00296EDF" w:rsidP="0079198F">
      <w:pPr>
        <w:spacing w:before="120" w:after="120" w:line="276" w:lineRule="auto"/>
        <w:rPr>
          <w:rFonts w:cstheme="minorHAnsi"/>
          <w:sz w:val="22"/>
          <w:szCs w:val="22"/>
        </w:rPr>
      </w:pPr>
      <w:r w:rsidRPr="00434648">
        <w:rPr>
          <w:rFonts w:cstheme="minorHAnsi"/>
          <w:sz w:val="22"/>
          <w:szCs w:val="22"/>
        </w:rPr>
        <w:t xml:space="preserve">Auswärtige </w:t>
      </w:r>
      <w:r w:rsidR="0016257C" w:rsidRPr="00434648">
        <w:rPr>
          <w:rFonts w:cstheme="minorHAnsi"/>
          <w:sz w:val="22"/>
          <w:szCs w:val="22"/>
        </w:rPr>
        <w:t>spielberechtigte Personen</w:t>
      </w:r>
      <w:r w:rsidRPr="00434648">
        <w:rPr>
          <w:rFonts w:cstheme="minorHAnsi"/>
          <w:sz w:val="22"/>
          <w:szCs w:val="22"/>
        </w:rPr>
        <w:t xml:space="preserve"> haben </w:t>
      </w:r>
      <w:r w:rsidR="00915409" w:rsidRPr="00434648">
        <w:rPr>
          <w:rFonts w:cstheme="minorHAnsi"/>
          <w:sz w:val="22"/>
          <w:szCs w:val="22"/>
        </w:rPr>
        <w:t xml:space="preserve">ab </w:t>
      </w:r>
      <w:r w:rsidR="0018189A" w:rsidRPr="00434648">
        <w:rPr>
          <w:rFonts w:cstheme="minorHAnsi"/>
          <w:sz w:val="22"/>
          <w:szCs w:val="22"/>
        </w:rPr>
        <w:t>180</w:t>
      </w:r>
      <w:r w:rsidR="00915409" w:rsidRPr="00434648">
        <w:rPr>
          <w:rFonts w:cstheme="minorHAnsi"/>
          <w:sz w:val="22"/>
          <w:szCs w:val="22"/>
        </w:rPr>
        <w:t xml:space="preserve"> km </w:t>
      </w:r>
      <w:r w:rsidRPr="00434648">
        <w:rPr>
          <w:rFonts w:cstheme="minorHAnsi"/>
          <w:sz w:val="22"/>
          <w:szCs w:val="22"/>
        </w:rPr>
        <w:t>Anspruch</w:t>
      </w:r>
      <w:r w:rsidR="00915409" w:rsidRPr="00434648">
        <w:rPr>
          <w:rFonts w:cstheme="minorHAnsi"/>
          <w:sz w:val="22"/>
          <w:szCs w:val="22"/>
        </w:rPr>
        <w:t xml:space="preserve"> auf</w:t>
      </w:r>
      <w:r w:rsidRPr="00434648">
        <w:rPr>
          <w:rFonts w:cstheme="minorHAnsi"/>
          <w:sz w:val="22"/>
          <w:szCs w:val="22"/>
        </w:rPr>
        <w:t xml:space="preserve"> </w:t>
      </w:r>
      <w:r w:rsidR="00915409" w:rsidRPr="00434648">
        <w:rPr>
          <w:rFonts w:cstheme="minorHAnsi"/>
          <w:sz w:val="22"/>
          <w:szCs w:val="22"/>
        </w:rPr>
        <w:t>Übernachtungsgebühr pro Nächtigung auf Antrag unter Vorlage der Originalrechnung (siehe Finanzordnung).</w:t>
      </w:r>
    </w:p>
    <w:p w14:paraId="0F993A34" w14:textId="77777777" w:rsidR="00296EDF" w:rsidRPr="00434648" w:rsidRDefault="00296EDF" w:rsidP="00B3782B">
      <w:pPr>
        <w:pStyle w:val="berschrift1"/>
      </w:pPr>
      <w:bookmarkStart w:id="20" w:name="_Toc13385565"/>
      <w:bookmarkStart w:id="21" w:name="_Toc80637578"/>
      <w:bookmarkStart w:id="22" w:name="_Toc114406068"/>
      <w:bookmarkStart w:id="23" w:name="_Toc114407351"/>
      <w:r w:rsidRPr="00434648">
        <w:t>Rauchen</w:t>
      </w:r>
      <w:bookmarkEnd w:id="20"/>
      <w:bookmarkEnd w:id="21"/>
      <w:bookmarkEnd w:id="22"/>
      <w:bookmarkEnd w:id="23"/>
    </w:p>
    <w:p w14:paraId="201F464F" w14:textId="2F6D67ED" w:rsidR="00296EDF" w:rsidRPr="00434648" w:rsidRDefault="00296EDF" w:rsidP="0079198F">
      <w:pPr>
        <w:spacing w:before="120" w:after="120" w:line="276" w:lineRule="auto"/>
        <w:rPr>
          <w:rFonts w:cstheme="minorHAnsi"/>
          <w:sz w:val="22"/>
          <w:szCs w:val="22"/>
        </w:rPr>
      </w:pPr>
      <w:r w:rsidRPr="00434648">
        <w:rPr>
          <w:rFonts w:cstheme="minorHAnsi"/>
          <w:sz w:val="22"/>
          <w:szCs w:val="22"/>
        </w:rPr>
        <w:t xml:space="preserve">Während den Turnierpartien bei einer Österreichischen Meisterschaft und allen anderen Verbandsturnieren besteht absolutes Rauchverbot für </w:t>
      </w:r>
      <w:r w:rsidR="0016257C" w:rsidRPr="00434648">
        <w:rPr>
          <w:rFonts w:cstheme="minorHAnsi"/>
          <w:sz w:val="22"/>
          <w:szCs w:val="22"/>
        </w:rPr>
        <w:t>am Turnier teilnehmende Personen</w:t>
      </w:r>
      <w:r w:rsidRPr="00434648">
        <w:rPr>
          <w:rFonts w:cstheme="minorHAnsi"/>
          <w:sz w:val="22"/>
          <w:szCs w:val="22"/>
        </w:rPr>
        <w:t xml:space="preserve">, </w:t>
      </w:r>
      <w:r w:rsidR="0016257C" w:rsidRPr="00434648">
        <w:rPr>
          <w:rFonts w:cstheme="minorHAnsi"/>
          <w:sz w:val="22"/>
          <w:szCs w:val="22"/>
        </w:rPr>
        <w:t>die Spielleitung</w:t>
      </w:r>
      <w:r w:rsidRPr="00434648">
        <w:rPr>
          <w:rFonts w:cstheme="minorHAnsi"/>
          <w:sz w:val="22"/>
          <w:szCs w:val="22"/>
        </w:rPr>
        <w:t xml:space="preserve"> und </w:t>
      </w:r>
      <w:r w:rsidR="0016257C" w:rsidRPr="00434648">
        <w:rPr>
          <w:rFonts w:cstheme="minorHAnsi"/>
          <w:sz w:val="22"/>
          <w:szCs w:val="22"/>
        </w:rPr>
        <w:t>die Personen, die schreiben</w:t>
      </w:r>
      <w:r w:rsidRPr="00434648">
        <w:rPr>
          <w:rFonts w:cstheme="minorHAnsi"/>
          <w:sz w:val="22"/>
          <w:szCs w:val="22"/>
        </w:rPr>
        <w:t xml:space="preserve">. Ein allgemeines Rauchverbot im Turniersaal kann </w:t>
      </w:r>
      <w:r w:rsidR="0016257C" w:rsidRPr="00434648">
        <w:rPr>
          <w:rFonts w:cstheme="minorHAnsi"/>
          <w:sz w:val="22"/>
          <w:szCs w:val="22"/>
        </w:rPr>
        <w:t>der ausrichtende Verein</w:t>
      </w:r>
      <w:r w:rsidRPr="00434648">
        <w:rPr>
          <w:rFonts w:cstheme="minorHAnsi"/>
          <w:sz w:val="22"/>
          <w:szCs w:val="22"/>
        </w:rPr>
        <w:t xml:space="preserve"> in seinem Sportheim vor Turnierbeginn aussprechen, dieses ist dann für alle im Turniersaal befindlichen Personen verbindlich.</w:t>
      </w:r>
    </w:p>
    <w:p w14:paraId="20D266BA" w14:textId="77777777" w:rsidR="00296EDF" w:rsidRPr="00434648" w:rsidRDefault="00296EDF" w:rsidP="00B3782B">
      <w:pPr>
        <w:pStyle w:val="berschrift1"/>
      </w:pPr>
      <w:bookmarkStart w:id="24" w:name="_Toc13385566"/>
      <w:bookmarkStart w:id="25" w:name="_Toc80637579"/>
      <w:bookmarkStart w:id="26" w:name="_Toc114406069"/>
      <w:bookmarkStart w:id="27" w:name="_Toc114407352"/>
      <w:r w:rsidRPr="00434648">
        <w:t>Alkohol</w:t>
      </w:r>
      <w:bookmarkEnd w:id="24"/>
      <w:bookmarkEnd w:id="25"/>
      <w:bookmarkEnd w:id="26"/>
      <w:bookmarkEnd w:id="27"/>
    </w:p>
    <w:p w14:paraId="765D4959" w14:textId="42282339" w:rsidR="001334A6" w:rsidRPr="00434648" w:rsidRDefault="002643EC" w:rsidP="002E233A">
      <w:pPr>
        <w:pStyle w:val="Textkrper-Einzug2"/>
        <w:tabs>
          <w:tab w:val="clear" w:pos="142"/>
        </w:tabs>
        <w:spacing w:before="120" w:after="120" w:line="276" w:lineRule="auto"/>
        <w:ind w:left="0" w:firstLine="0"/>
        <w:rPr>
          <w:rFonts w:cstheme="minorHAnsi"/>
          <w:szCs w:val="22"/>
        </w:rPr>
      </w:pPr>
      <w:r w:rsidRPr="00434648">
        <w:rPr>
          <w:rFonts w:cstheme="minorHAnsi"/>
          <w:szCs w:val="22"/>
        </w:rPr>
        <w:t>Während eines Turnier</w:t>
      </w:r>
      <w:r w:rsidR="00561EE1" w:rsidRPr="00434648">
        <w:rPr>
          <w:rFonts w:cstheme="minorHAnsi"/>
          <w:szCs w:val="22"/>
        </w:rPr>
        <w:t xml:space="preserve">s des BSVÖ besteht absolutes Alkoholverbot </w:t>
      </w:r>
      <w:r w:rsidR="0016257C" w:rsidRPr="00434648">
        <w:rPr>
          <w:rFonts w:cstheme="minorHAnsi"/>
          <w:szCs w:val="22"/>
        </w:rPr>
        <w:t xml:space="preserve">für am Turnier teilnehmende Personen, die Spielleitung und die Personen, die schreiben. </w:t>
      </w:r>
      <w:r w:rsidR="00561EE1" w:rsidRPr="00434648">
        <w:rPr>
          <w:rFonts w:cstheme="minorHAnsi"/>
          <w:szCs w:val="22"/>
        </w:rPr>
        <w:t xml:space="preserve">Das heißt, am Veranstaltungsort vor und während der Partien an einem Spieltag bis zum Ende der letzten Partie </w:t>
      </w:r>
      <w:r w:rsidR="001334A6" w:rsidRPr="00434648">
        <w:rPr>
          <w:rFonts w:cstheme="minorHAnsi"/>
          <w:szCs w:val="22"/>
        </w:rPr>
        <w:t>einer am Turnier teilnehmenden Person</w:t>
      </w:r>
      <w:r w:rsidR="00561EE1" w:rsidRPr="00434648">
        <w:rPr>
          <w:rFonts w:cstheme="minorHAnsi"/>
          <w:szCs w:val="22"/>
        </w:rPr>
        <w:t xml:space="preserve">, </w:t>
      </w:r>
      <w:r w:rsidR="001334A6" w:rsidRPr="00434648">
        <w:rPr>
          <w:rFonts w:cstheme="minorHAnsi"/>
          <w:szCs w:val="22"/>
        </w:rPr>
        <w:t xml:space="preserve">einer Spielleitung </w:t>
      </w:r>
      <w:r w:rsidR="0035532D" w:rsidRPr="00434648">
        <w:rPr>
          <w:rFonts w:cstheme="minorHAnsi"/>
          <w:szCs w:val="22"/>
        </w:rPr>
        <w:t>oder</w:t>
      </w:r>
      <w:r w:rsidR="001334A6" w:rsidRPr="00434648">
        <w:rPr>
          <w:rFonts w:cstheme="minorHAnsi"/>
          <w:szCs w:val="22"/>
        </w:rPr>
        <w:t xml:space="preserve"> einer Person, die schreibt</w:t>
      </w:r>
      <w:r w:rsidR="00561EE1" w:rsidRPr="00434648">
        <w:rPr>
          <w:rFonts w:cstheme="minorHAnsi"/>
          <w:szCs w:val="22"/>
        </w:rPr>
        <w:t xml:space="preserve">, besteht absolutes Alkoholverbot. Ebenso ist das Spiel im sichtbar alkoholisierten Zustand verboten und zieht einen sofortigen Ausschluss </w:t>
      </w:r>
      <w:r w:rsidR="001334A6" w:rsidRPr="00434648">
        <w:rPr>
          <w:rFonts w:cstheme="minorHAnsi"/>
          <w:szCs w:val="22"/>
        </w:rPr>
        <w:t xml:space="preserve">vom </w:t>
      </w:r>
      <w:r w:rsidR="00561EE1" w:rsidRPr="00434648">
        <w:rPr>
          <w:rFonts w:cstheme="minorHAnsi"/>
          <w:szCs w:val="22"/>
        </w:rPr>
        <w:t>Turnier nach sich.</w:t>
      </w:r>
      <w:bookmarkStart w:id="28" w:name="_Toc13385567"/>
      <w:bookmarkStart w:id="29" w:name="_Toc80637580"/>
    </w:p>
    <w:p w14:paraId="3DB97020" w14:textId="65FB579F" w:rsidR="00296EDF" w:rsidRPr="00434648" w:rsidRDefault="00296EDF" w:rsidP="00B3782B">
      <w:pPr>
        <w:pStyle w:val="berschrift1"/>
      </w:pPr>
      <w:bookmarkStart w:id="30" w:name="_Toc114406070"/>
      <w:bookmarkStart w:id="31" w:name="_Toc114407353"/>
      <w:r w:rsidRPr="00434648">
        <w:t>Doping</w:t>
      </w:r>
      <w:bookmarkEnd w:id="28"/>
      <w:bookmarkEnd w:id="29"/>
      <w:bookmarkEnd w:id="30"/>
      <w:bookmarkEnd w:id="31"/>
    </w:p>
    <w:p w14:paraId="4C6F2D54" w14:textId="7B7074D1" w:rsidR="00296EDF" w:rsidRPr="00434648" w:rsidRDefault="00296EDF" w:rsidP="0079198F">
      <w:pPr>
        <w:pStyle w:val="Textkrper-Einzug2"/>
        <w:tabs>
          <w:tab w:val="clear" w:pos="142"/>
        </w:tabs>
        <w:spacing w:before="120" w:after="120" w:line="276" w:lineRule="auto"/>
        <w:ind w:left="0" w:firstLine="0"/>
        <w:rPr>
          <w:rFonts w:cstheme="minorHAnsi"/>
          <w:szCs w:val="22"/>
        </w:rPr>
      </w:pPr>
      <w:r w:rsidRPr="00434648">
        <w:rPr>
          <w:rFonts w:cstheme="minorHAnsi"/>
          <w:szCs w:val="22"/>
        </w:rPr>
        <w:t>Es gilt das „Doping-Reglement“ des österreichischen Anti-Doping-Komitees. Jede</w:t>
      </w:r>
      <w:r w:rsidR="001334A6" w:rsidRPr="00434648">
        <w:rPr>
          <w:rFonts w:cstheme="minorHAnsi"/>
          <w:szCs w:val="22"/>
        </w:rPr>
        <w:t xml:space="preserve"> am Turnier teilnehmende Person</w:t>
      </w:r>
      <w:r w:rsidR="00A76652" w:rsidRPr="00434648">
        <w:rPr>
          <w:rFonts w:cstheme="minorHAnsi"/>
          <w:szCs w:val="22"/>
        </w:rPr>
        <w:t xml:space="preserve"> eines BSVÖ-Turnier</w:t>
      </w:r>
      <w:r w:rsidRPr="00434648">
        <w:rPr>
          <w:rFonts w:cstheme="minorHAnsi"/>
          <w:szCs w:val="22"/>
        </w:rPr>
        <w:t>s ist verpflichtet, sich über das aktuelle Doping-Reglement zu informieren.</w:t>
      </w:r>
      <w:r w:rsidR="00CE22B1" w:rsidRPr="00434648">
        <w:rPr>
          <w:rFonts w:cstheme="minorHAnsi"/>
          <w:szCs w:val="22"/>
        </w:rPr>
        <w:t xml:space="preserve"> </w:t>
      </w:r>
      <w:r w:rsidRPr="00434648">
        <w:rPr>
          <w:rFonts w:cstheme="minorHAnsi"/>
          <w:szCs w:val="22"/>
        </w:rPr>
        <w:t xml:space="preserve">Hilfestellung hierzu gibt die </w:t>
      </w:r>
      <w:r w:rsidR="001334A6" w:rsidRPr="00434648">
        <w:rPr>
          <w:rFonts w:cstheme="minorHAnsi"/>
          <w:szCs w:val="22"/>
        </w:rPr>
        <w:t xml:space="preserve">mit </w:t>
      </w:r>
      <w:r w:rsidRPr="00434648">
        <w:rPr>
          <w:rFonts w:cstheme="minorHAnsi"/>
          <w:szCs w:val="22"/>
        </w:rPr>
        <w:t>Anti-Doping</w:t>
      </w:r>
      <w:r w:rsidR="001334A6" w:rsidRPr="00434648">
        <w:rPr>
          <w:rFonts w:cstheme="minorHAnsi"/>
          <w:szCs w:val="22"/>
        </w:rPr>
        <w:t xml:space="preserve"> Maßnahmen betraute Person</w:t>
      </w:r>
      <w:r w:rsidRPr="00434648">
        <w:rPr>
          <w:rFonts w:cstheme="minorHAnsi"/>
          <w:szCs w:val="22"/>
        </w:rPr>
        <w:t xml:space="preserve"> des BSVÖ.</w:t>
      </w:r>
    </w:p>
    <w:p w14:paraId="64B4F724" w14:textId="77777777" w:rsidR="00296EDF" w:rsidRPr="00434648" w:rsidRDefault="00296EDF" w:rsidP="00B3782B">
      <w:pPr>
        <w:pStyle w:val="berschrift1"/>
      </w:pPr>
      <w:bookmarkStart w:id="32" w:name="_Toc114406071"/>
      <w:bookmarkStart w:id="33" w:name="_Toc114407354"/>
      <w:r w:rsidRPr="00434648">
        <w:t>Material</w:t>
      </w:r>
      <w:bookmarkEnd w:id="32"/>
      <w:bookmarkEnd w:id="33"/>
    </w:p>
    <w:p w14:paraId="2049866F" w14:textId="1CE142BA" w:rsidR="00296EDF" w:rsidRPr="00434648" w:rsidRDefault="00296EDF" w:rsidP="0079198F">
      <w:pPr>
        <w:pStyle w:val="Textkrper-Einzug2"/>
        <w:tabs>
          <w:tab w:val="clear" w:pos="142"/>
        </w:tabs>
        <w:spacing w:before="120" w:after="120" w:line="276" w:lineRule="auto"/>
        <w:ind w:left="0" w:firstLine="0"/>
        <w:rPr>
          <w:rFonts w:cstheme="minorHAnsi"/>
          <w:szCs w:val="22"/>
        </w:rPr>
      </w:pPr>
      <w:r w:rsidRPr="00434648">
        <w:rPr>
          <w:rFonts w:cstheme="minorHAnsi"/>
          <w:szCs w:val="22"/>
        </w:rPr>
        <w:t xml:space="preserve">Das für eine Österreichische Meisterschaft vorgesehene Material (Tische, Tücher und Bälle) muss </w:t>
      </w:r>
      <w:r w:rsidR="00946041" w:rsidRPr="00434648">
        <w:rPr>
          <w:rFonts w:cstheme="minorHAnsi"/>
          <w:szCs w:val="22"/>
        </w:rPr>
        <w:t>bei der Turniervergabe im Zuge der Sportleit</w:t>
      </w:r>
      <w:r w:rsidR="001334A6" w:rsidRPr="00434648">
        <w:rPr>
          <w:rFonts w:cstheme="minorHAnsi"/>
          <w:szCs w:val="22"/>
        </w:rPr>
        <w:t>ungs</w:t>
      </w:r>
      <w:r w:rsidR="00946041" w:rsidRPr="00434648">
        <w:rPr>
          <w:rFonts w:cstheme="minorHAnsi"/>
          <w:szCs w:val="22"/>
        </w:rPr>
        <w:t>sitzung</w:t>
      </w:r>
      <w:r w:rsidR="00E545DD" w:rsidRPr="00434648">
        <w:rPr>
          <w:rFonts w:cstheme="minorHAnsi"/>
          <w:szCs w:val="22"/>
        </w:rPr>
        <w:t xml:space="preserve"> bekannt gegeben werden.</w:t>
      </w:r>
    </w:p>
    <w:p w14:paraId="6FAE6C61" w14:textId="77777777" w:rsidR="00296EDF" w:rsidRPr="00434648" w:rsidRDefault="00296EDF" w:rsidP="00B3782B">
      <w:pPr>
        <w:pStyle w:val="berschrift1"/>
      </w:pPr>
      <w:bookmarkStart w:id="34" w:name="_Toc114406072"/>
      <w:bookmarkStart w:id="35" w:name="_Toc114407355"/>
      <w:r w:rsidRPr="00434648">
        <w:t>Tücher</w:t>
      </w:r>
      <w:bookmarkEnd w:id="34"/>
      <w:bookmarkEnd w:id="35"/>
    </w:p>
    <w:p w14:paraId="0F4F4969" w14:textId="6489A25C" w:rsidR="00296EDF" w:rsidRPr="00434648" w:rsidRDefault="00296EDF" w:rsidP="0079198F">
      <w:pPr>
        <w:pStyle w:val="Textkrper-Einzug2"/>
        <w:tabs>
          <w:tab w:val="clear" w:pos="142"/>
        </w:tabs>
        <w:spacing w:before="120" w:after="120" w:line="276" w:lineRule="auto"/>
        <w:ind w:left="0" w:firstLine="0"/>
        <w:rPr>
          <w:rFonts w:cstheme="minorHAnsi"/>
          <w:szCs w:val="22"/>
        </w:rPr>
      </w:pPr>
      <w:r w:rsidRPr="00434648">
        <w:rPr>
          <w:rFonts w:cstheme="minorHAnsi"/>
          <w:szCs w:val="22"/>
        </w:rPr>
        <w:t>Die Tücher sind von grüner</w:t>
      </w:r>
      <w:r w:rsidR="005312F8" w:rsidRPr="00434648">
        <w:rPr>
          <w:rFonts w:cstheme="minorHAnsi"/>
          <w:szCs w:val="22"/>
        </w:rPr>
        <w:t xml:space="preserve"> oder blauer</w:t>
      </w:r>
      <w:r w:rsidRPr="00434648">
        <w:rPr>
          <w:rFonts w:cstheme="minorHAnsi"/>
          <w:szCs w:val="22"/>
        </w:rPr>
        <w:t xml:space="preserve"> Farbe. Ihre Qualität bzw. d</w:t>
      </w:r>
      <w:r w:rsidR="00C26BD6" w:rsidRPr="00434648">
        <w:rPr>
          <w:rFonts w:cstheme="minorHAnsi"/>
          <w:szCs w:val="22"/>
        </w:rPr>
        <w:t>ie mit der Herstellung betraute Firma</w:t>
      </w:r>
      <w:r w:rsidRPr="00434648">
        <w:rPr>
          <w:rFonts w:cstheme="minorHAnsi"/>
          <w:szCs w:val="22"/>
        </w:rPr>
        <w:t xml:space="preserve"> werden vom BSVÖ-Vorstand bewilligt. Innerhalb eines Turniers muss dieselbe </w:t>
      </w:r>
      <w:proofErr w:type="spellStart"/>
      <w:r w:rsidRPr="00434648">
        <w:rPr>
          <w:rFonts w:cstheme="minorHAnsi"/>
          <w:szCs w:val="22"/>
        </w:rPr>
        <w:t>Tuchware</w:t>
      </w:r>
      <w:proofErr w:type="spellEnd"/>
      <w:r w:rsidRPr="00434648">
        <w:rPr>
          <w:rFonts w:cstheme="minorHAnsi"/>
          <w:szCs w:val="22"/>
        </w:rPr>
        <w:t xml:space="preserve"> und Tuchqualität verwendet werden. Allfällige Ansuchen um Änderung zur Ausschreibung sind zwei Wochen vor Turnierbeginn an die KB-Sportleitung zu richten.</w:t>
      </w:r>
      <w:r w:rsidR="00946041" w:rsidRPr="00434648">
        <w:rPr>
          <w:rFonts w:cstheme="minorHAnsi"/>
          <w:szCs w:val="22"/>
        </w:rPr>
        <w:t xml:space="preserve"> Unterschiedliche Tuchqualitäten dürfen nur bei Turnieren, welche über den Zeitraum von einer Turnierwoche hinausgehen (</w:t>
      </w:r>
      <w:r w:rsidR="00C26BD6" w:rsidRPr="00434648">
        <w:rPr>
          <w:rFonts w:cstheme="minorHAnsi"/>
          <w:szCs w:val="22"/>
        </w:rPr>
        <w:t>Team</w:t>
      </w:r>
      <w:r w:rsidR="00946041" w:rsidRPr="00434648">
        <w:rPr>
          <w:rFonts w:cstheme="minorHAnsi"/>
          <w:szCs w:val="22"/>
        </w:rPr>
        <w:t>meisterschaft), eingesetzt werden.</w:t>
      </w:r>
    </w:p>
    <w:p w14:paraId="0F269398" w14:textId="77777777" w:rsidR="00C90EBA" w:rsidRPr="00434648" w:rsidRDefault="00C90EBA" w:rsidP="0079198F">
      <w:pPr>
        <w:pStyle w:val="Textkrper-Einzug2"/>
        <w:tabs>
          <w:tab w:val="clear" w:pos="142"/>
        </w:tabs>
        <w:spacing w:before="120" w:after="120" w:line="276" w:lineRule="auto"/>
        <w:ind w:left="0" w:firstLine="0"/>
        <w:rPr>
          <w:rFonts w:cstheme="minorHAnsi"/>
          <w:szCs w:val="22"/>
        </w:rPr>
      </w:pPr>
    </w:p>
    <w:p w14:paraId="342C1182" w14:textId="77777777" w:rsidR="00296EDF" w:rsidRPr="00434648" w:rsidRDefault="00296EDF" w:rsidP="00B3782B">
      <w:pPr>
        <w:pStyle w:val="berschrift1"/>
      </w:pPr>
      <w:bookmarkStart w:id="36" w:name="_Toc114406073"/>
      <w:bookmarkStart w:id="37" w:name="_Toc114407356"/>
      <w:r w:rsidRPr="00434648">
        <w:t>Bälle</w:t>
      </w:r>
      <w:bookmarkEnd w:id="36"/>
      <w:bookmarkEnd w:id="37"/>
      <w:r w:rsidRPr="00434648">
        <w:t xml:space="preserve"> </w:t>
      </w:r>
    </w:p>
    <w:p w14:paraId="713F1016" w14:textId="08B5CD4E" w:rsidR="00296EDF" w:rsidRPr="00434648" w:rsidRDefault="00296EDF" w:rsidP="0079198F">
      <w:pPr>
        <w:spacing w:before="120" w:after="120" w:line="276" w:lineRule="auto"/>
        <w:rPr>
          <w:rFonts w:cstheme="minorHAnsi"/>
          <w:sz w:val="22"/>
          <w:szCs w:val="22"/>
        </w:rPr>
      </w:pPr>
      <w:r w:rsidRPr="00434648">
        <w:rPr>
          <w:rFonts w:cstheme="minorHAnsi"/>
          <w:sz w:val="22"/>
          <w:szCs w:val="22"/>
        </w:rPr>
        <w:t xml:space="preserve">Die Bälle und ihre Qualität bzw. </w:t>
      </w:r>
      <w:r w:rsidR="00C26BD6" w:rsidRPr="00434648">
        <w:rPr>
          <w:rFonts w:cstheme="minorHAnsi"/>
          <w:sz w:val="22"/>
          <w:szCs w:val="22"/>
        </w:rPr>
        <w:t>d</w:t>
      </w:r>
      <w:r w:rsidR="00C26BD6" w:rsidRPr="00434648">
        <w:rPr>
          <w:rFonts w:cstheme="minorHAnsi"/>
          <w:szCs w:val="22"/>
        </w:rPr>
        <w:t>ie mit der Herstellung betraute Firma</w:t>
      </w:r>
      <w:r w:rsidR="00C26BD6" w:rsidRPr="00434648">
        <w:rPr>
          <w:rFonts w:cstheme="minorHAnsi"/>
          <w:sz w:val="22"/>
          <w:szCs w:val="22"/>
        </w:rPr>
        <w:t xml:space="preserve"> </w:t>
      </w:r>
      <w:r w:rsidRPr="00434648">
        <w:rPr>
          <w:rFonts w:cstheme="minorHAnsi"/>
          <w:sz w:val="22"/>
          <w:szCs w:val="22"/>
        </w:rPr>
        <w:t xml:space="preserve">werden vom BSVÖ-Vorstand bewilligt und haben innerhalb eines Turniers gleich zu sein. Die Pflege der Ballgarnituren erfolgt durch die Turnierleitung und die </w:t>
      </w:r>
      <w:r w:rsidR="00BA5802" w:rsidRPr="00434648">
        <w:rPr>
          <w:rFonts w:cstheme="minorHAnsi"/>
          <w:sz w:val="22"/>
          <w:szCs w:val="22"/>
        </w:rPr>
        <w:t xml:space="preserve">Spielleitung </w:t>
      </w:r>
      <w:r w:rsidRPr="00434648">
        <w:rPr>
          <w:rFonts w:cstheme="minorHAnsi"/>
          <w:sz w:val="22"/>
          <w:szCs w:val="22"/>
        </w:rPr>
        <w:t>(</w:t>
      </w:r>
      <w:r w:rsidR="00BA5802" w:rsidRPr="00434648">
        <w:rPr>
          <w:rFonts w:cstheme="minorHAnsi"/>
          <w:sz w:val="22"/>
          <w:szCs w:val="22"/>
        </w:rPr>
        <w:t>Personen, die schreiben</w:t>
      </w:r>
      <w:r w:rsidRPr="00434648">
        <w:rPr>
          <w:rFonts w:cstheme="minorHAnsi"/>
          <w:sz w:val="22"/>
          <w:szCs w:val="22"/>
        </w:rPr>
        <w:t xml:space="preserve">, wenn Vorrundenpartien ohne </w:t>
      </w:r>
      <w:r w:rsidR="00BA5802" w:rsidRPr="00434648">
        <w:rPr>
          <w:rFonts w:cstheme="minorHAnsi"/>
          <w:sz w:val="22"/>
          <w:szCs w:val="22"/>
        </w:rPr>
        <w:t>Spielleitung</w:t>
      </w:r>
      <w:r w:rsidRPr="00434648">
        <w:rPr>
          <w:rFonts w:cstheme="minorHAnsi"/>
          <w:sz w:val="22"/>
          <w:szCs w:val="22"/>
        </w:rPr>
        <w:t xml:space="preserve"> gespielt werden). Ein Behandeln der Bälle mit Reinigungsmitteln ist nur nach Anweisung der jeweiligen Turnierleitung erlaubt. Die Benützung privater Bälle durch die </w:t>
      </w:r>
      <w:r w:rsidR="00BA5802" w:rsidRPr="00434648">
        <w:rPr>
          <w:rFonts w:cstheme="minorHAnsi"/>
          <w:sz w:val="22"/>
          <w:szCs w:val="22"/>
        </w:rPr>
        <w:t>am Turnier teilnehmenden Personen</w:t>
      </w:r>
      <w:r w:rsidRPr="00434648">
        <w:rPr>
          <w:rFonts w:cstheme="minorHAnsi"/>
          <w:sz w:val="22"/>
          <w:szCs w:val="22"/>
        </w:rPr>
        <w:t xml:space="preserve"> ist untersagt. </w:t>
      </w:r>
    </w:p>
    <w:p w14:paraId="1B590AAA" w14:textId="77777777" w:rsidR="00296EDF" w:rsidRPr="00434648" w:rsidRDefault="00296EDF" w:rsidP="0079198F">
      <w:pPr>
        <w:spacing w:before="120" w:after="120" w:line="276" w:lineRule="auto"/>
        <w:rPr>
          <w:rFonts w:cstheme="minorHAnsi"/>
          <w:sz w:val="22"/>
          <w:szCs w:val="22"/>
        </w:rPr>
      </w:pPr>
      <w:r w:rsidRPr="00434648">
        <w:rPr>
          <w:rFonts w:cstheme="minorHAnsi"/>
          <w:sz w:val="22"/>
          <w:szCs w:val="22"/>
        </w:rPr>
        <w:t>Allfällige Ansuchen um Änderung zur Ausschreibung sind zwei Wochen vor Turnierbeginn an die BSVÖ-Sportleitung zu richten.</w:t>
      </w:r>
    </w:p>
    <w:p w14:paraId="423ACB85" w14:textId="01A5ECEB" w:rsidR="00DD260F" w:rsidRPr="00434648" w:rsidRDefault="00296EDF" w:rsidP="00DD260F">
      <w:pPr>
        <w:spacing w:before="120" w:after="120" w:line="276" w:lineRule="auto"/>
        <w:rPr>
          <w:rFonts w:cstheme="minorHAnsi"/>
          <w:sz w:val="22"/>
          <w:szCs w:val="22"/>
        </w:rPr>
      </w:pPr>
      <w:r w:rsidRPr="00434648">
        <w:rPr>
          <w:rFonts w:cstheme="minorHAnsi"/>
          <w:sz w:val="22"/>
          <w:szCs w:val="22"/>
        </w:rPr>
        <w:t xml:space="preserve">Seit der Saison 2006/07 ist die Qualität "Pro Cup" (gepunktete Bälle) ausschließlich für die Disziplin Dreiband zulässig, die Wahl steht dem </w:t>
      </w:r>
      <w:r w:rsidR="00BA5802" w:rsidRPr="00434648">
        <w:rPr>
          <w:rFonts w:cstheme="minorHAnsi"/>
          <w:sz w:val="22"/>
          <w:szCs w:val="22"/>
        </w:rPr>
        <w:t xml:space="preserve">ausrichtenden Verein </w:t>
      </w:r>
      <w:r w:rsidRPr="00434648">
        <w:rPr>
          <w:rFonts w:cstheme="minorHAnsi"/>
          <w:sz w:val="22"/>
          <w:szCs w:val="22"/>
        </w:rPr>
        <w:t>frei.</w:t>
      </w:r>
    </w:p>
    <w:p w14:paraId="7CACF304" w14:textId="649E84C1" w:rsidR="00D96CAB" w:rsidRPr="00BE2E06" w:rsidRDefault="00D96CAB" w:rsidP="00B3782B">
      <w:pPr>
        <w:pStyle w:val="berschrift1"/>
        <w:rPr>
          <w:strike/>
        </w:rPr>
      </w:pPr>
      <w:bookmarkStart w:id="38" w:name="_Toc114406074"/>
      <w:bookmarkStart w:id="39" w:name="_Toc114407357"/>
      <w:r w:rsidRPr="00BE2E06">
        <w:rPr>
          <w:strike/>
        </w:rPr>
        <w:t>Shotclock</w:t>
      </w:r>
      <w:bookmarkEnd w:id="38"/>
      <w:bookmarkEnd w:id="39"/>
    </w:p>
    <w:p w14:paraId="54B376B4" w14:textId="3EBB0BE8" w:rsidR="009115E3" w:rsidRPr="00BE2E06" w:rsidRDefault="00D96CAB" w:rsidP="0079198F">
      <w:pPr>
        <w:spacing w:before="120" w:after="120" w:line="276" w:lineRule="auto"/>
        <w:rPr>
          <w:rFonts w:cstheme="minorHAnsi"/>
          <w:strike/>
          <w:sz w:val="22"/>
          <w:szCs w:val="22"/>
        </w:rPr>
      </w:pPr>
      <w:r w:rsidRPr="00BE2E06">
        <w:rPr>
          <w:rFonts w:cstheme="minorHAnsi"/>
          <w:strike/>
          <w:sz w:val="22"/>
          <w:szCs w:val="22"/>
        </w:rPr>
        <w:t xml:space="preserve">Für alle ÖM und ÖSTM Dreiband </w:t>
      </w:r>
      <w:r w:rsidR="0018189A" w:rsidRPr="00BE2E06">
        <w:rPr>
          <w:rFonts w:cstheme="minorHAnsi"/>
          <w:strike/>
          <w:sz w:val="22"/>
          <w:szCs w:val="22"/>
        </w:rPr>
        <w:t>Einzelb</w:t>
      </w:r>
      <w:r w:rsidRPr="00BE2E06">
        <w:rPr>
          <w:rFonts w:cstheme="minorHAnsi"/>
          <w:strike/>
          <w:sz w:val="22"/>
          <w:szCs w:val="22"/>
        </w:rPr>
        <w:t xml:space="preserve">ewerbe </w:t>
      </w:r>
      <w:r w:rsidR="00C04BC9" w:rsidRPr="00BE2E06">
        <w:rPr>
          <w:rFonts w:cstheme="minorHAnsi"/>
          <w:strike/>
          <w:sz w:val="22"/>
          <w:szCs w:val="22"/>
        </w:rPr>
        <w:t xml:space="preserve">Allgemeine Klasse </w:t>
      </w:r>
      <w:r w:rsidRPr="00BE2E06">
        <w:rPr>
          <w:rFonts w:cstheme="minorHAnsi"/>
          <w:strike/>
          <w:sz w:val="22"/>
          <w:szCs w:val="22"/>
        </w:rPr>
        <w:t xml:space="preserve">ist </w:t>
      </w:r>
      <w:r w:rsidR="00BA5802" w:rsidRPr="00BE2E06">
        <w:rPr>
          <w:rFonts w:cstheme="minorHAnsi"/>
          <w:strike/>
          <w:sz w:val="22"/>
          <w:szCs w:val="22"/>
        </w:rPr>
        <w:t>aufg</w:t>
      </w:r>
      <w:r w:rsidRPr="00BE2E06">
        <w:rPr>
          <w:rFonts w:cstheme="minorHAnsi"/>
          <w:strike/>
          <w:sz w:val="22"/>
          <w:szCs w:val="22"/>
        </w:rPr>
        <w:t xml:space="preserve">rund der internationalen </w:t>
      </w:r>
      <w:r w:rsidR="003269F7" w:rsidRPr="00BE2E06">
        <w:rPr>
          <w:rFonts w:cstheme="minorHAnsi"/>
          <w:strike/>
          <w:sz w:val="22"/>
          <w:szCs w:val="22"/>
        </w:rPr>
        <w:t>Folgebewerbe</w:t>
      </w:r>
      <w:r w:rsidRPr="00BE2E06">
        <w:rPr>
          <w:rFonts w:cstheme="minorHAnsi"/>
          <w:strike/>
          <w:sz w:val="22"/>
          <w:szCs w:val="22"/>
        </w:rPr>
        <w:t xml:space="preserve"> der Einsatz der </w:t>
      </w:r>
      <w:proofErr w:type="spellStart"/>
      <w:r w:rsidRPr="00BE2E06">
        <w:rPr>
          <w:rFonts w:cstheme="minorHAnsi"/>
          <w:strike/>
          <w:sz w:val="22"/>
          <w:szCs w:val="22"/>
        </w:rPr>
        <w:t>Shotclock</w:t>
      </w:r>
      <w:r w:rsidR="004840C0" w:rsidRPr="00BE2E06">
        <w:rPr>
          <w:rFonts w:cstheme="minorHAnsi"/>
          <w:strike/>
          <w:sz w:val="22"/>
          <w:szCs w:val="22"/>
        </w:rPr>
        <w:t>systeme</w:t>
      </w:r>
      <w:proofErr w:type="spellEnd"/>
      <w:r w:rsidRPr="00BE2E06">
        <w:rPr>
          <w:rFonts w:cstheme="minorHAnsi"/>
          <w:strike/>
          <w:sz w:val="22"/>
          <w:szCs w:val="22"/>
        </w:rPr>
        <w:t xml:space="preserve"> verpflichtend. Diese werden vom BSVÖ für das jeweilige Turnier zur Verfügung gestellt.</w:t>
      </w:r>
      <w:r w:rsidR="00224894" w:rsidRPr="00BE2E06">
        <w:rPr>
          <w:rFonts w:cstheme="minorHAnsi"/>
          <w:strike/>
          <w:sz w:val="22"/>
          <w:szCs w:val="22"/>
        </w:rPr>
        <w:t xml:space="preserve"> </w:t>
      </w:r>
      <w:r w:rsidR="009115E3" w:rsidRPr="00BE2E06">
        <w:rPr>
          <w:rFonts w:cstheme="minorHAnsi"/>
          <w:strike/>
          <w:sz w:val="22"/>
          <w:szCs w:val="22"/>
        </w:rPr>
        <w:t xml:space="preserve">Es gibt </w:t>
      </w:r>
      <w:r w:rsidR="00C04BC9" w:rsidRPr="00BE2E06">
        <w:rPr>
          <w:rFonts w:cstheme="minorHAnsi"/>
          <w:strike/>
          <w:sz w:val="22"/>
          <w:szCs w:val="22"/>
        </w:rPr>
        <w:t>drei</w:t>
      </w:r>
      <w:r w:rsidR="009115E3" w:rsidRPr="00BE2E06">
        <w:rPr>
          <w:rFonts w:cstheme="minorHAnsi"/>
          <w:strike/>
          <w:sz w:val="22"/>
          <w:szCs w:val="22"/>
        </w:rPr>
        <w:t xml:space="preserve"> Timeout</w:t>
      </w:r>
      <w:r w:rsidR="0063446C" w:rsidRPr="00BE2E06">
        <w:rPr>
          <w:rFonts w:cstheme="minorHAnsi"/>
          <w:strike/>
          <w:sz w:val="22"/>
          <w:szCs w:val="22"/>
        </w:rPr>
        <w:t>s</w:t>
      </w:r>
      <w:r w:rsidR="009115E3" w:rsidRPr="00BE2E06">
        <w:rPr>
          <w:rFonts w:cstheme="minorHAnsi"/>
          <w:strike/>
          <w:sz w:val="22"/>
          <w:szCs w:val="22"/>
        </w:rPr>
        <w:t xml:space="preserve"> (im Satzsystem ein Timeout pro Satz) je </w:t>
      </w:r>
      <w:r w:rsidR="0035532D" w:rsidRPr="00BE2E06">
        <w:rPr>
          <w:rFonts w:cstheme="minorHAnsi"/>
          <w:strike/>
          <w:sz w:val="22"/>
          <w:szCs w:val="22"/>
        </w:rPr>
        <w:t>am Turnier teilnehmender Person</w:t>
      </w:r>
      <w:r w:rsidR="009115E3" w:rsidRPr="00BE2E06">
        <w:rPr>
          <w:rFonts w:cstheme="minorHAnsi"/>
          <w:strike/>
          <w:sz w:val="22"/>
          <w:szCs w:val="22"/>
        </w:rPr>
        <w:t xml:space="preserve"> je Partie (nach Ablauf der 40 Sekunden werden neuerlich 40 Sekunden gestartet oder das Timeout (40 Sekunden) wird zur (ab)laufenden Zeit addiert und angezeigt. </w:t>
      </w:r>
    </w:p>
    <w:p w14:paraId="7B1AB64C" w14:textId="40CD05BA" w:rsidR="0063446C" w:rsidRPr="00BE2E06" w:rsidRDefault="009115E3" w:rsidP="0063446C">
      <w:pPr>
        <w:spacing w:before="120" w:after="120" w:line="276" w:lineRule="auto"/>
        <w:rPr>
          <w:rFonts w:cstheme="minorHAnsi"/>
          <w:strike/>
          <w:sz w:val="22"/>
          <w:szCs w:val="22"/>
        </w:rPr>
      </w:pPr>
      <w:r w:rsidRPr="00BE2E06">
        <w:rPr>
          <w:rFonts w:cstheme="minorHAnsi"/>
          <w:strike/>
          <w:sz w:val="22"/>
          <w:szCs w:val="22"/>
        </w:rPr>
        <w:t xml:space="preserve">In </w:t>
      </w:r>
      <w:r w:rsidR="00C04BC9" w:rsidRPr="00BE2E06">
        <w:rPr>
          <w:rFonts w:cstheme="minorHAnsi"/>
          <w:strike/>
          <w:sz w:val="22"/>
          <w:szCs w:val="22"/>
        </w:rPr>
        <w:t>allen drei</w:t>
      </w:r>
      <w:r w:rsidRPr="00BE2E06">
        <w:rPr>
          <w:rFonts w:cstheme="minorHAnsi"/>
          <w:strike/>
          <w:sz w:val="22"/>
          <w:szCs w:val="22"/>
        </w:rPr>
        <w:t xml:space="preserve"> Fällen hat </w:t>
      </w:r>
      <w:r w:rsidR="0063446C" w:rsidRPr="00BE2E06">
        <w:rPr>
          <w:rFonts w:cstheme="minorHAnsi"/>
          <w:strike/>
          <w:sz w:val="22"/>
          <w:szCs w:val="22"/>
        </w:rPr>
        <w:t>die am Turnier teilnehmende Person</w:t>
      </w:r>
      <w:r w:rsidRPr="00BE2E06">
        <w:rPr>
          <w:rFonts w:cstheme="minorHAnsi"/>
          <w:strike/>
          <w:sz w:val="22"/>
          <w:szCs w:val="22"/>
        </w:rPr>
        <w:t xml:space="preserve"> maximal </w:t>
      </w:r>
      <w:r w:rsidR="007570BA" w:rsidRPr="00BE2E06">
        <w:rPr>
          <w:rFonts w:cstheme="minorHAnsi"/>
          <w:strike/>
          <w:sz w:val="22"/>
          <w:szCs w:val="22"/>
        </w:rPr>
        <w:t>1</w:t>
      </w:r>
      <w:r w:rsidR="00C04BC9" w:rsidRPr="00BE2E06">
        <w:rPr>
          <w:rFonts w:cstheme="minorHAnsi"/>
          <w:strike/>
          <w:sz w:val="22"/>
          <w:szCs w:val="22"/>
        </w:rPr>
        <w:t>8</w:t>
      </w:r>
      <w:r w:rsidR="007570BA" w:rsidRPr="00BE2E06">
        <w:rPr>
          <w:rFonts w:cstheme="minorHAnsi"/>
          <w:strike/>
          <w:sz w:val="22"/>
          <w:szCs w:val="22"/>
        </w:rPr>
        <w:t>0</w:t>
      </w:r>
      <w:r w:rsidRPr="00BE2E06">
        <w:rPr>
          <w:rFonts w:cstheme="minorHAnsi"/>
          <w:strike/>
          <w:sz w:val="22"/>
          <w:szCs w:val="22"/>
        </w:rPr>
        <w:t xml:space="preserve"> Sekunden Zeit für die Ausführung seines Stoßes.</w:t>
      </w:r>
      <w:r w:rsidR="0063446C" w:rsidRPr="00BE2E06">
        <w:rPr>
          <w:rFonts w:cstheme="minorHAnsi"/>
          <w:strike/>
          <w:sz w:val="22"/>
          <w:szCs w:val="22"/>
        </w:rPr>
        <w:t xml:space="preserve"> </w:t>
      </w:r>
      <w:r w:rsidRPr="00BE2E06">
        <w:rPr>
          <w:rFonts w:cstheme="minorHAnsi"/>
          <w:strike/>
          <w:sz w:val="22"/>
          <w:szCs w:val="22"/>
        </w:rPr>
        <w:t xml:space="preserve">Nach Ablauf der </w:t>
      </w:r>
      <w:proofErr w:type="spellStart"/>
      <w:r w:rsidRPr="00BE2E06">
        <w:rPr>
          <w:rFonts w:cstheme="minorHAnsi"/>
          <w:strike/>
          <w:sz w:val="22"/>
          <w:szCs w:val="22"/>
        </w:rPr>
        <w:t>Shotclock</w:t>
      </w:r>
      <w:proofErr w:type="spellEnd"/>
      <w:r w:rsidRPr="00BE2E06">
        <w:rPr>
          <w:rFonts w:cstheme="minorHAnsi"/>
          <w:strike/>
          <w:sz w:val="22"/>
          <w:szCs w:val="22"/>
        </w:rPr>
        <w:t xml:space="preserve"> wird d</w:t>
      </w:r>
      <w:r w:rsidR="0063446C" w:rsidRPr="00BE2E06">
        <w:rPr>
          <w:rFonts w:cstheme="minorHAnsi"/>
          <w:strike/>
          <w:sz w:val="22"/>
          <w:szCs w:val="22"/>
        </w:rPr>
        <w:t>er gegnerischen am Turnier teilnehmenden Person</w:t>
      </w:r>
      <w:r w:rsidRPr="00BE2E06">
        <w:rPr>
          <w:rFonts w:cstheme="minorHAnsi"/>
          <w:strike/>
          <w:sz w:val="22"/>
          <w:szCs w:val="22"/>
        </w:rPr>
        <w:t xml:space="preserve"> der Anfangsstoß aufgestellt.</w:t>
      </w:r>
    </w:p>
    <w:p w14:paraId="38FFF082" w14:textId="79EFAF08" w:rsidR="00296EDF" w:rsidRPr="00434648" w:rsidRDefault="00296EDF" w:rsidP="00B3782B">
      <w:pPr>
        <w:pStyle w:val="berschrift1"/>
      </w:pPr>
      <w:bookmarkStart w:id="40" w:name="_Toc114406075"/>
      <w:bookmarkStart w:id="41" w:name="_Toc114407358"/>
      <w:r w:rsidRPr="00434648">
        <w:t>Nennung</w:t>
      </w:r>
      <w:bookmarkEnd w:id="40"/>
      <w:bookmarkEnd w:id="41"/>
    </w:p>
    <w:p w14:paraId="055C4833" w14:textId="50603337" w:rsidR="00296EDF" w:rsidRPr="00434648" w:rsidRDefault="00296EDF" w:rsidP="0079198F">
      <w:pPr>
        <w:pStyle w:val="Textkrper-Einzug2"/>
        <w:numPr>
          <w:ilvl w:val="0"/>
          <w:numId w:val="5"/>
        </w:numPr>
        <w:tabs>
          <w:tab w:val="clear" w:pos="142"/>
          <w:tab w:val="clear" w:pos="495"/>
          <w:tab w:val="num" w:pos="1080"/>
        </w:tabs>
        <w:spacing w:before="120" w:after="120" w:line="276" w:lineRule="auto"/>
        <w:ind w:left="1137" w:right="-2" w:hanging="570"/>
        <w:rPr>
          <w:rFonts w:cstheme="minorHAnsi"/>
          <w:szCs w:val="22"/>
        </w:rPr>
      </w:pPr>
      <w:r w:rsidRPr="00434648">
        <w:rPr>
          <w:rFonts w:cstheme="minorHAnsi"/>
          <w:szCs w:val="22"/>
        </w:rPr>
        <w:t xml:space="preserve">Spielberechtigt ist grundsätzlich jede </w:t>
      </w:r>
      <w:r w:rsidR="0063446C" w:rsidRPr="00434648">
        <w:rPr>
          <w:rFonts w:cstheme="minorHAnsi"/>
          <w:szCs w:val="22"/>
        </w:rPr>
        <w:t>am Turnier teilnehmende Person</w:t>
      </w:r>
      <w:r w:rsidRPr="00434648">
        <w:rPr>
          <w:rFonts w:cstheme="minorHAnsi"/>
          <w:szCs w:val="22"/>
        </w:rPr>
        <w:t>, d</w:t>
      </w:r>
      <w:r w:rsidR="0063446C" w:rsidRPr="00434648">
        <w:rPr>
          <w:rFonts w:cstheme="minorHAnsi"/>
          <w:szCs w:val="22"/>
        </w:rPr>
        <w:t>ie</w:t>
      </w:r>
      <w:r w:rsidRPr="00434648">
        <w:rPr>
          <w:rFonts w:cstheme="minorHAnsi"/>
          <w:szCs w:val="22"/>
        </w:rPr>
        <w:t xml:space="preserve"> dem BSVÖ angehört und die speziellen Vorschriften der jeweiligen Spielart erfüllt. Nicht startberechtigt sind jene </w:t>
      </w:r>
      <w:r w:rsidR="0063446C" w:rsidRPr="00434648">
        <w:rPr>
          <w:rFonts w:cstheme="minorHAnsi"/>
          <w:szCs w:val="22"/>
        </w:rPr>
        <w:t>Personen</w:t>
      </w:r>
      <w:r w:rsidRPr="00434648">
        <w:rPr>
          <w:rFonts w:cstheme="minorHAnsi"/>
          <w:szCs w:val="22"/>
        </w:rPr>
        <w:t>, die einer ausgesprochenen Sperre unterliegen. Bei Österreichischen Meisterschaften ist die österreichische Staatsbürgerschaft maßgebend, ausgenommen der BSVÖ-Vorstand entscheidet au</w:t>
      </w:r>
      <w:r w:rsidR="0063446C" w:rsidRPr="00434648">
        <w:rPr>
          <w:rFonts w:cstheme="minorHAnsi"/>
          <w:szCs w:val="22"/>
        </w:rPr>
        <w:t>fg</w:t>
      </w:r>
      <w:r w:rsidRPr="00434648">
        <w:rPr>
          <w:rFonts w:cstheme="minorHAnsi"/>
          <w:szCs w:val="22"/>
        </w:rPr>
        <w:t>rund besonderer Umstände anders.</w:t>
      </w:r>
    </w:p>
    <w:p w14:paraId="055CB532" w14:textId="1EBAAE28" w:rsidR="00296EDF" w:rsidRPr="00434648" w:rsidRDefault="00296EDF" w:rsidP="0079198F">
      <w:pPr>
        <w:numPr>
          <w:ilvl w:val="0"/>
          <w:numId w:val="5"/>
        </w:numPr>
        <w:tabs>
          <w:tab w:val="clear" w:pos="495"/>
          <w:tab w:val="num" w:pos="1065"/>
        </w:tabs>
        <w:spacing w:before="120" w:after="120" w:line="276" w:lineRule="auto"/>
        <w:ind w:left="1137" w:hanging="570"/>
        <w:rPr>
          <w:rFonts w:cstheme="minorHAnsi"/>
          <w:sz w:val="22"/>
          <w:szCs w:val="22"/>
        </w:rPr>
      </w:pPr>
      <w:r w:rsidRPr="00434648">
        <w:rPr>
          <w:rFonts w:cstheme="minorHAnsi"/>
          <w:sz w:val="22"/>
          <w:szCs w:val="22"/>
        </w:rPr>
        <w:t>Die Nennung eine</w:t>
      </w:r>
      <w:r w:rsidR="00B7293F" w:rsidRPr="00434648">
        <w:rPr>
          <w:rFonts w:cstheme="minorHAnsi"/>
          <w:sz w:val="22"/>
          <w:szCs w:val="22"/>
        </w:rPr>
        <w:t>r</w:t>
      </w:r>
      <w:r w:rsidRPr="00434648">
        <w:rPr>
          <w:rFonts w:cstheme="minorHAnsi"/>
          <w:sz w:val="22"/>
          <w:szCs w:val="22"/>
        </w:rPr>
        <w:t xml:space="preserve"> teilnahmeberechtigten </w:t>
      </w:r>
      <w:r w:rsidR="00B7293F" w:rsidRPr="00434648">
        <w:rPr>
          <w:rFonts w:cstheme="minorHAnsi"/>
          <w:sz w:val="22"/>
          <w:szCs w:val="22"/>
        </w:rPr>
        <w:t>Person</w:t>
      </w:r>
      <w:r w:rsidRPr="00434648">
        <w:rPr>
          <w:rFonts w:cstheme="minorHAnsi"/>
          <w:sz w:val="22"/>
          <w:szCs w:val="22"/>
        </w:rPr>
        <w:t xml:space="preserve"> erfolgt über die Sportleitung jenes Vereines, für den </w:t>
      </w:r>
      <w:r w:rsidR="00B7293F" w:rsidRPr="00434648">
        <w:rPr>
          <w:rFonts w:cstheme="minorHAnsi"/>
          <w:sz w:val="22"/>
          <w:szCs w:val="22"/>
        </w:rPr>
        <w:t>die am Turnier teilnehmende Person</w:t>
      </w:r>
      <w:r w:rsidRPr="00434648">
        <w:rPr>
          <w:rFonts w:cstheme="minorHAnsi"/>
          <w:sz w:val="22"/>
          <w:szCs w:val="22"/>
        </w:rPr>
        <w:t xml:space="preserve"> in der jeweiligen Saison startberechtigt ist, an den BSVÖ. Jede </w:t>
      </w:r>
      <w:r w:rsidR="00F63243" w:rsidRPr="00434648">
        <w:rPr>
          <w:rFonts w:cstheme="minorHAnsi"/>
          <w:sz w:val="22"/>
          <w:szCs w:val="22"/>
        </w:rPr>
        <w:t xml:space="preserve">am Turnier teilnehmende Person </w:t>
      </w:r>
      <w:r w:rsidRPr="00434648">
        <w:rPr>
          <w:rFonts w:cstheme="minorHAnsi"/>
          <w:sz w:val="22"/>
          <w:szCs w:val="22"/>
        </w:rPr>
        <w:t xml:space="preserve">ist für </w:t>
      </w:r>
      <w:r w:rsidR="00F63243" w:rsidRPr="00434648">
        <w:rPr>
          <w:rFonts w:cstheme="minorHAnsi"/>
          <w:sz w:val="22"/>
          <w:szCs w:val="22"/>
        </w:rPr>
        <w:t>ihre</w:t>
      </w:r>
      <w:r w:rsidRPr="00434648">
        <w:rPr>
          <w:rFonts w:cstheme="minorHAnsi"/>
          <w:sz w:val="22"/>
          <w:szCs w:val="22"/>
        </w:rPr>
        <w:t xml:space="preserve"> termingerechte Nennung bei der Vereinssportleitung selbst verantwortlich.</w:t>
      </w:r>
    </w:p>
    <w:p w14:paraId="21046815" w14:textId="4D08D492" w:rsidR="00296EDF" w:rsidRPr="00434648" w:rsidRDefault="00296EDF" w:rsidP="0079198F">
      <w:pPr>
        <w:numPr>
          <w:ilvl w:val="0"/>
          <w:numId w:val="5"/>
        </w:numPr>
        <w:tabs>
          <w:tab w:val="clear" w:pos="495"/>
          <w:tab w:val="num" w:pos="1065"/>
        </w:tabs>
        <w:spacing w:before="120" w:after="120" w:line="276" w:lineRule="auto"/>
        <w:ind w:left="1137" w:hanging="570"/>
        <w:rPr>
          <w:rFonts w:cstheme="minorHAnsi"/>
          <w:sz w:val="22"/>
          <w:szCs w:val="22"/>
        </w:rPr>
      </w:pPr>
      <w:r w:rsidRPr="00434648">
        <w:rPr>
          <w:rFonts w:cstheme="minorHAnsi"/>
          <w:sz w:val="22"/>
          <w:szCs w:val="22"/>
        </w:rPr>
        <w:t>Der Nennschluss ist, wenn nicht anders verlautbart,</w:t>
      </w:r>
      <w:r w:rsidR="003F6875" w:rsidRPr="00434648">
        <w:rPr>
          <w:rFonts w:cstheme="minorHAnsi"/>
          <w:sz w:val="22"/>
          <w:szCs w:val="22"/>
        </w:rPr>
        <w:t xml:space="preserve"> bei Verbandsturnieren jeweils </w:t>
      </w:r>
      <w:r w:rsidRPr="00434648">
        <w:rPr>
          <w:rFonts w:cstheme="minorHAnsi"/>
          <w:sz w:val="22"/>
          <w:szCs w:val="22"/>
        </w:rPr>
        <w:t>der dem Turnierbeginn vorausgehende Dienstag, 18:00 Uhr. Nennungen sind ausschließlich per Online</w:t>
      </w:r>
      <w:r w:rsidR="00F63243" w:rsidRPr="00434648">
        <w:rPr>
          <w:rFonts w:cstheme="minorHAnsi"/>
          <w:sz w:val="22"/>
          <w:szCs w:val="22"/>
        </w:rPr>
        <w:t>-E</w:t>
      </w:r>
      <w:r w:rsidR="00B70A1F" w:rsidRPr="00434648">
        <w:rPr>
          <w:rFonts w:cstheme="minorHAnsi"/>
          <w:sz w:val="22"/>
          <w:szCs w:val="22"/>
        </w:rPr>
        <w:t>ingabe im Turniersystem</w:t>
      </w:r>
      <w:r w:rsidRPr="00434648">
        <w:rPr>
          <w:rFonts w:cstheme="minorHAnsi"/>
          <w:sz w:val="22"/>
          <w:szCs w:val="22"/>
        </w:rPr>
        <w:t xml:space="preserve"> des BSVÖ abzugeben. Nennungen für die ÖM haben zum Nennschluss der 1. Klasse zu erfolgen, es gibt keinen eigenen Nennschluss für die ÖM.</w:t>
      </w:r>
    </w:p>
    <w:p w14:paraId="6276BCC3" w14:textId="77777777" w:rsidR="0035532D" w:rsidRPr="00434648" w:rsidRDefault="00296EDF" w:rsidP="0035532D">
      <w:pPr>
        <w:numPr>
          <w:ilvl w:val="0"/>
          <w:numId w:val="5"/>
        </w:numPr>
        <w:tabs>
          <w:tab w:val="clear" w:pos="495"/>
          <w:tab w:val="num" w:pos="1065"/>
        </w:tabs>
        <w:spacing w:before="120" w:after="120" w:line="276" w:lineRule="auto"/>
        <w:ind w:left="1137" w:hanging="570"/>
        <w:rPr>
          <w:rFonts w:cstheme="minorHAnsi"/>
          <w:sz w:val="22"/>
          <w:szCs w:val="22"/>
        </w:rPr>
      </w:pPr>
      <w:r w:rsidRPr="00434648">
        <w:rPr>
          <w:rFonts w:cstheme="minorHAnsi"/>
          <w:sz w:val="22"/>
          <w:szCs w:val="22"/>
        </w:rPr>
        <w:t>Ein</w:t>
      </w:r>
      <w:r w:rsidR="003467BD" w:rsidRPr="00434648">
        <w:rPr>
          <w:rFonts w:cstheme="minorHAnsi"/>
          <w:sz w:val="22"/>
          <w:szCs w:val="22"/>
        </w:rPr>
        <w:t>e</w:t>
      </w:r>
      <w:r w:rsidRPr="00434648">
        <w:rPr>
          <w:rFonts w:cstheme="minorHAnsi"/>
          <w:sz w:val="22"/>
          <w:szCs w:val="22"/>
        </w:rPr>
        <w:t xml:space="preserve"> </w:t>
      </w:r>
      <w:r w:rsidR="003467BD" w:rsidRPr="00434648">
        <w:rPr>
          <w:rFonts w:cstheme="minorHAnsi"/>
          <w:sz w:val="22"/>
          <w:szCs w:val="22"/>
        </w:rPr>
        <w:t>an einem Turnier teilnehmende Person</w:t>
      </w:r>
      <w:r w:rsidRPr="00434648">
        <w:rPr>
          <w:rFonts w:cstheme="minorHAnsi"/>
          <w:sz w:val="22"/>
          <w:szCs w:val="22"/>
        </w:rPr>
        <w:t xml:space="preserve"> kann in einer Sportsaison des BSVÖ nur für einen Verein am Kleinbillard starten. Der </w:t>
      </w:r>
      <w:r w:rsidR="003467BD" w:rsidRPr="00434648">
        <w:rPr>
          <w:rFonts w:cstheme="minorHAnsi"/>
          <w:sz w:val="22"/>
          <w:szCs w:val="22"/>
        </w:rPr>
        <w:t>Vors</w:t>
      </w:r>
      <w:r w:rsidRPr="00434648">
        <w:rPr>
          <w:rFonts w:cstheme="minorHAnsi"/>
          <w:sz w:val="22"/>
          <w:szCs w:val="22"/>
        </w:rPr>
        <w:t>itz des Vereins definiert diese</w:t>
      </w:r>
      <w:r w:rsidR="003467BD" w:rsidRPr="00434648">
        <w:rPr>
          <w:rFonts w:cstheme="minorHAnsi"/>
          <w:sz w:val="22"/>
          <w:szCs w:val="22"/>
        </w:rPr>
        <w:t xml:space="preserve"> am Turnier teilnehmende Person</w:t>
      </w:r>
      <w:r w:rsidRPr="00434648">
        <w:rPr>
          <w:rFonts w:cstheme="minorHAnsi"/>
          <w:sz w:val="22"/>
          <w:szCs w:val="22"/>
        </w:rPr>
        <w:t xml:space="preserve"> auch als </w:t>
      </w:r>
      <w:r w:rsidR="003467BD" w:rsidRPr="00434648">
        <w:rPr>
          <w:rFonts w:cstheme="minorHAnsi"/>
          <w:sz w:val="22"/>
          <w:szCs w:val="22"/>
        </w:rPr>
        <w:t xml:space="preserve">spielberechtigte Person des </w:t>
      </w:r>
      <w:r w:rsidRPr="00434648">
        <w:rPr>
          <w:rFonts w:cstheme="minorHAnsi"/>
          <w:sz w:val="22"/>
          <w:szCs w:val="22"/>
        </w:rPr>
        <w:t xml:space="preserve">Landesverbands. In </w:t>
      </w:r>
    </w:p>
    <w:p w14:paraId="7731C793" w14:textId="77777777" w:rsidR="0035532D" w:rsidRPr="00434648" w:rsidRDefault="0035532D" w:rsidP="0035532D">
      <w:pPr>
        <w:spacing w:before="120" w:after="120" w:line="276" w:lineRule="auto"/>
        <w:ind w:left="1137"/>
        <w:rPr>
          <w:rFonts w:cstheme="minorHAnsi"/>
          <w:sz w:val="22"/>
          <w:szCs w:val="22"/>
        </w:rPr>
      </w:pPr>
    </w:p>
    <w:p w14:paraId="12CCF1E0" w14:textId="2DFE7A06" w:rsidR="00296EDF" w:rsidRPr="00434648" w:rsidRDefault="00296EDF" w:rsidP="002E233A">
      <w:pPr>
        <w:numPr>
          <w:ilvl w:val="0"/>
          <w:numId w:val="5"/>
        </w:numPr>
        <w:tabs>
          <w:tab w:val="clear" w:pos="495"/>
          <w:tab w:val="num" w:pos="1065"/>
        </w:tabs>
        <w:spacing w:before="120" w:after="120" w:line="276" w:lineRule="auto"/>
        <w:ind w:left="1137" w:hanging="570"/>
        <w:rPr>
          <w:rFonts w:cstheme="minorHAnsi"/>
          <w:sz w:val="22"/>
          <w:szCs w:val="22"/>
        </w:rPr>
      </w:pPr>
      <w:r w:rsidRPr="00434648">
        <w:rPr>
          <w:rFonts w:cstheme="minorHAnsi"/>
          <w:sz w:val="22"/>
          <w:szCs w:val="22"/>
        </w:rPr>
        <w:t>Einzelfällen kann mit Genehmigung des Vorstandes ein begründeter Vereinswechsel während des Sportjahres stattfinden (Übersiedlung, Vereinsauflösung, etc.). Als "Bundeslandvertret</w:t>
      </w:r>
      <w:r w:rsidR="003467BD" w:rsidRPr="00434648">
        <w:rPr>
          <w:rFonts w:cstheme="minorHAnsi"/>
          <w:sz w:val="22"/>
          <w:szCs w:val="22"/>
        </w:rPr>
        <w:t>ung</w:t>
      </w:r>
      <w:r w:rsidRPr="00434648">
        <w:rPr>
          <w:rFonts w:cstheme="minorHAnsi"/>
          <w:sz w:val="22"/>
          <w:szCs w:val="22"/>
        </w:rPr>
        <w:t xml:space="preserve">" gilt die Vereinszugehörigkeit und die Spielberechtigung bei einem Bundesland am Kleinbillard (siehe Punkt </w:t>
      </w:r>
      <w:r w:rsidRPr="00434648">
        <w:rPr>
          <w:rFonts w:cstheme="minorHAnsi"/>
          <w:sz w:val="22"/>
          <w:szCs w:val="22"/>
        </w:rPr>
        <w:fldChar w:fldCharType="begin"/>
      </w:r>
      <w:r w:rsidRPr="00434648">
        <w:rPr>
          <w:rFonts w:cstheme="minorHAnsi"/>
          <w:sz w:val="22"/>
          <w:szCs w:val="22"/>
        </w:rPr>
        <w:instrText xml:space="preserve"> REF _Ref334692142 \r \h </w:instrText>
      </w:r>
      <w:r w:rsidR="001D0626" w:rsidRPr="00434648">
        <w:rPr>
          <w:rFonts w:cstheme="minorHAnsi"/>
          <w:sz w:val="22"/>
          <w:szCs w:val="22"/>
        </w:rPr>
        <w:instrText xml:space="preserve"> \* MERGEFORMAT </w:instrText>
      </w:r>
      <w:r w:rsidRPr="00434648">
        <w:rPr>
          <w:rFonts w:cstheme="minorHAnsi"/>
          <w:sz w:val="22"/>
          <w:szCs w:val="22"/>
        </w:rPr>
      </w:r>
      <w:r w:rsidRPr="00434648">
        <w:rPr>
          <w:rFonts w:cstheme="minorHAnsi"/>
          <w:sz w:val="22"/>
          <w:szCs w:val="22"/>
        </w:rPr>
        <w:fldChar w:fldCharType="separate"/>
      </w:r>
      <w:r w:rsidR="000E5F01" w:rsidRPr="00434648">
        <w:rPr>
          <w:rFonts w:cstheme="minorHAnsi"/>
          <w:sz w:val="22"/>
          <w:szCs w:val="22"/>
        </w:rPr>
        <w:t>15</w:t>
      </w:r>
      <w:r w:rsidRPr="00434648">
        <w:rPr>
          <w:rFonts w:cstheme="minorHAnsi"/>
          <w:sz w:val="22"/>
          <w:szCs w:val="22"/>
        </w:rPr>
        <w:fldChar w:fldCharType="end"/>
      </w:r>
      <w:r w:rsidR="00E8792C" w:rsidRPr="00434648">
        <w:rPr>
          <w:rFonts w:cstheme="minorHAnsi"/>
          <w:sz w:val="22"/>
          <w:szCs w:val="22"/>
        </w:rPr>
        <w:t xml:space="preserve"> </w:t>
      </w:r>
      <w:r w:rsidRPr="00434648">
        <w:rPr>
          <w:rFonts w:cstheme="minorHAnsi"/>
          <w:sz w:val="22"/>
          <w:szCs w:val="22"/>
        </w:rPr>
        <w:fldChar w:fldCharType="begin"/>
      </w:r>
      <w:r w:rsidRPr="00434648">
        <w:rPr>
          <w:rFonts w:cstheme="minorHAnsi"/>
          <w:sz w:val="22"/>
          <w:szCs w:val="22"/>
        </w:rPr>
        <w:instrText xml:space="preserve"> REF _Ref334692101 \r \p \h </w:instrText>
      </w:r>
      <w:r w:rsidR="001D0626" w:rsidRPr="00434648">
        <w:rPr>
          <w:rFonts w:cstheme="minorHAnsi"/>
          <w:sz w:val="22"/>
          <w:szCs w:val="22"/>
        </w:rPr>
        <w:instrText xml:space="preserve"> \* MERGEFORMAT </w:instrText>
      </w:r>
      <w:r w:rsidRPr="00434648">
        <w:rPr>
          <w:rFonts w:cstheme="minorHAnsi"/>
          <w:sz w:val="22"/>
          <w:szCs w:val="22"/>
        </w:rPr>
      </w:r>
      <w:r w:rsidRPr="00434648">
        <w:rPr>
          <w:rFonts w:cstheme="minorHAnsi"/>
          <w:sz w:val="22"/>
          <w:szCs w:val="22"/>
        </w:rPr>
        <w:fldChar w:fldCharType="separate"/>
      </w:r>
      <w:r w:rsidR="000E5F01" w:rsidRPr="00434648">
        <w:rPr>
          <w:rFonts w:cstheme="minorHAnsi"/>
          <w:sz w:val="22"/>
          <w:szCs w:val="22"/>
        </w:rPr>
        <w:t>e) unten</w:t>
      </w:r>
      <w:r w:rsidRPr="00434648">
        <w:rPr>
          <w:rFonts w:cstheme="minorHAnsi"/>
          <w:sz w:val="22"/>
          <w:szCs w:val="22"/>
        </w:rPr>
        <w:fldChar w:fldCharType="end"/>
      </w:r>
      <w:r w:rsidRPr="00434648">
        <w:rPr>
          <w:rFonts w:cstheme="minorHAnsi"/>
          <w:sz w:val="22"/>
          <w:szCs w:val="22"/>
        </w:rPr>
        <w:t xml:space="preserve">). </w:t>
      </w:r>
    </w:p>
    <w:p w14:paraId="3A65D8CC" w14:textId="51AD1C56" w:rsidR="00296EDF" w:rsidRPr="00434648" w:rsidRDefault="00BA6108" w:rsidP="0079198F">
      <w:pPr>
        <w:numPr>
          <w:ilvl w:val="0"/>
          <w:numId w:val="5"/>
        </w:numPr>
        <w:tabs>
          <w:tab w:val="clear" w:pos="495"/>
          <w:tab w:val="num" w:pos="1065"/>
        </w:tabs>
        <w:spacing w:before="120" w:after="120" w:line="276" w:lineRule="auto"/>
        <w:ind w:left="1137" w:hanging="570"/>
        <w:rPr>
          <w:rFonts w:cstheme="minorHAnsi"/>
          <w:sz w:val="22"/>
          <w:szCs w:val="22"/>
        </w:rPr>
      </w:pPr>
      <w:r w:rsidRPr="00434648">
        <w:rPr>
          <w:rFonts w:cstheme="minorHAnsi"/>
          <w:sz w:val="22"/>
          <w:szCs w:val="22"/>
        </w:rPr>
        <w:t>Spielberechtigte Personen</w:t>
      </w:r>
      <w:r w:rsidR="00296EDF" w:rsidRPr="00434648">
        <w:rPr>
          <w:rFonts w:cstheme="minorHAnsi"/>
          <w:sz w:val="22"/>
          <w:szCs w:val="22"/>
        </w:rPr>
        <w:t>, die ihre Qualifikation für die nächsthöhere Klasse erst im Verlauf der vorhergehenden Klasse erringen (</w:t>
      </w:r>
      <w:r w:rsidR="00E8792C" w:rsidRPr="00434648">
        <w:rPr>
          <w:rFonts w:cstheme="minorHAnsi"/>
          <w:sz w:val="22"/>
          <w:szCs w:val="22"/>
        </w:rPr>
        <w:t>eine Person, die die Klassengrenze überspielt hat</w:t>
      </w:r>
      <w:r w:rsidR="00296EDF" w:rsidRPr="00434648">
        <w:rPr>
          <w:rFonts w:cstheme="minorHAnsi"/>
          <w:sz w:val="22"/>
          <w:szCs w:val="22"/>
        </w:rPr>
        <w:t>) und den Nennschluss nicht einhalten können, müssen sofort nach Ende ihrer letzten Partie die Nennung abgeben (Beispiel: Finale der unteren Klasse). Dies gilt insbesondere für d</w:t>
      </w:r>
      <w:r w:rsidRPr="00434648">
        <w:rPr>
          <w:rFonts w:cstheme="minorHAnsi"/>
          <w:sz w:val="22"/>
          <w:szCs w:val="22"/>
        </w:rPr>
        <w:t>ie</w:t>
      </w:r>
      <w:r w:rsidR="00296EDF" w:rsidRPr="00434648">
        <w:rPr>
          <w:rFonts w:cstheme="minorHAnsi"/>
          <w:sz w:val="22"/>
          <w:szCs w:val="22"/>
        </w:rPr>
        <w:t xml:space="preserve"> </w:t>
      </w:r>
      <w:r w:rsidR="00E8792C" w:rsidRPr="00434648">
        <w:rPr>
          <w:rFonts w:cstheme="minorHAnsi"/>
          <w:sz w:val="22"/>
          <w:szCs w:val="22"/>
        </w:rPr>
        <w:t>erst</w:t>
      </w:r>
      <w:r w:rsidRPr="00434648">
        <w:rPr>
          <w:rFonts w:cstheme="minorHAnsi"/>
          <w:sz w:val="22"/>
          <w:szCs w:val="22"/>
        </w:rPr>
        <w:t>platzierte Person</w:t>
      </w:r>
      <w:r w:rsidR="00296EDF" w:rsidRPr="00434648">
        <w:rPr>
          <w:rFonts w:cstheme="minorHAnsi"/>
          <w:sz w:val="22"/>
          <w:szCs w:val="22"/>
        </w:rPr>
        <w:t xml:space="preserve"> des Finales einer Klasse für die Einladung zur nächsthöheren Klasse (gilt nicht für ÖM).</w:t>
      </w:r>
    </w:p>
    <w:p w14:paraId="1D2DFFA0" w14:textId="72148617" w:rsidR="00296EDF" w:rsidRPr="00434648" w:rsidRDefault="00296EDF" w:rsidP="0079198F">
      <w:pPr>
        <w:numPr>
          <w:ilvl w:val="0"/>
          <w:numId w:val="5"/>
        </w:numPr>
        <w:tabs>
          <w:tab w:val="clear" w:pos="495"/>
          <w:tab w:val="num" w:pos="1065"/>
        </w:tabs>
        <w:spacing w:before="120" w:after="120" w:line="276" w:lineRule="auto"/>
        <w:ind w:left="1137" w:hanging="570"/>
        <w:rPr>
          <w:rFonts w:cstheme="minorHAnsi"/>
          <w:sz w:val="22"/>
          <w:szCs w:val="22"/>
        </w:rPr>
      </w:pPr>
      <w:r w:rsidRPr="00434648">
        <w:rPr>
          <w:rFonts w:cstheme="minorHAnsi"/>
          <w:sz w:val="22"/>
          <w:szCs w:val="22"/>
        </w:rPr>
        <w:t xml:space="preserve">Jede </w:t>
      </w:r>
      <w:r w:rsidR="00BA6108" w:rsidRPr="00434648">
        <w:rPr>
          <w:rFonts w:cstheme="minorHAnsi"/>
          <w:sz w:val="22"/>
          <w:szCs w:val="22"/>
        </w:rPr>
        <w:t>erstplatzierte Person</w:t>
      </w:r>
      <w:r w:rsidRPr="00434648">
        <w:rPr>
          <w:rFonts w:cstheme="minorHAnsi"/>
          <w:sz w:val="22"/>
          <w:szCs w:val="22"/>
        </w:rPr>
        <w:t xml:space="preserve"> einer Klasse (bis zur 2.Klasse) hat das Recht, in der nächsthöheren Klasse zu starten. Diese Einladung ist unabhängig vom erreichten GD-Wert </w:t>
      </w:r>
      <w:r w:rsidR="00BA6108" w:rsidRPr="00434648">
        <w:rPr>
          <w:rFonts w:cstheme="minorHAnsi"/>
          <w:sz w:val="22"/>
          <w:szCs w:val="22"/>
        </w:rPr>
        <w:t xml:space="preserve">ihres </w:t>
      </w:r>
      <w:r w:rsidRPr="00434648">
        <w:rPr>
          <w:rFonts w:cstheme="minorHAnsi"/>
          <w:sz w:val="22"/>
          <w:szCs w:val="22"/>
        </w:rPr>
        <w:t xml:space="preserve">Sieges. Ist </w:t>
      </w:r>
      <w:r w:rsidR="00BA6108" w:rsidRPr="00434648">
        <w:rPr>
          <w:rFonts w:cstheme="minorHAnsi"/>
          <w:sz w:val="22"/>
          <w:szCs w:val="22"/>
        </w:rPr>
        <w:t>die erstplatzierte Person</w:t>
      </w:r>
      <w:r w:rsidRPr="00434648">
        <w:rPr>
          <w:rFonts w:cstheme="minorHAnsi"/>
          <w:sz w:val="22"/>
          <w:szCs w:val="22"/>
        </w:rPr>
        <w:t xml:space="preserve"> gleichzeitig ein</w:t>
      </w:r>
      <w:r w:rsidR="00DB4823" w:rsidRPr="00434648">
        <w:rPr>
          <w:rFonts w:cstheme="minorHAnsi"/>
          <w:sz w:val="22"/>
          <w:szCs w:val="22"/>
        </w:rPr>
        <w:t>e</w:t>
      </w:r>
      <w:r w:rsidRPr="00434648">
        <w:rPr>
          <w:rFonts w:cstheme="minorHAnsi"/>
          <w:sz w:val="22"/>
          <w:szCs w:val="22"/>
        </w:rPr>
        <w:t xml:space="preserve"> </w:t>
      </w:r>
      <w:r w:rsidR="0092331D" w:rsidRPr="00434648">
        <w:rPr>
          <w:rFonts w:cstheme="minorHAnsi"/>
          <w:sz w:val="22"/>
          <w:szCs w:val="22"/>
        </w:rPr>
        <w:t>Person, die die Klassengrenze ü</w:t>
      </w:r>
      <w:r w:rsidRPr="00434648">
        <w:rPr>
          <w:rFonts w:cstheme="minorHAnsi"/>
          <w:sz w:val="22"/>
          <w:szCs w:val="22"/>
        </w:rPr>
        <w:t>berspiel</w:t>
      </w:r>
      <w:r w:rsidR="0092331D" w:rsidRPr="00434648">
        <w:rPr>
          <w:rFonts w:cstheme="minorHAnsi"/>
          <w:sz w:val="22"/>
          <w:szCs w:val="22"/>
        </w:rPr>
        <w:t>t hat</w:t>
      </w:r>
      <w:r w:rsidRPr="00434648">
        <w:rPr>
          <w:rFonts w:cstheme="minorHAnsi"/>
          <w:sz w:val="22"/>
          <w:szCs w:val="22"/>
        </w:rPr>
        <w:t xml:space="preserve">, so entfällt diese Begünstigung. Andere Nennungen können von der Verbandssportleitung angenommen werden, wenn </w:t>
      </w:r>
      <w:r w:rsidR="003F6875" w:rsidRPr="00434648">
        <w:rPr>
          <w:rFonts w:cstheme="minorHAnsi"/>
          <w:sz w:val="22"/>
          <w:szCs w:val="22"/>
        </w:rPr>
        <w:t>wesentliche Gründe dafür</w:t>
      </w:r>
      <w:r w:rsidRPr="00434648">
        <w:rPr>
          <w:rFonts w:cstheme="minorHAnsi"/>
          <w:sz w:val="22"/>
          <w:szCs w:val="22"/>
        </w:rPr>
        <w:t xml:space="preserve">sprechen (zu geringe </w:t>
      </w:r>
      <w:r w:rsidR="00DB4823" w:rsidRPr="00434648">
        <w:rPr>
          <w:rFonts w:cstheme="minorHAnsi"/>
          <w:sz w:val="22"/>
          <w:szCs w:val="22"/>
        </w:rPr>
        <w:t>A</w:t>
      </w:r>
      <w:r w:rsidRPr="00434648">
        <w:rPr>
          <w:rFonts w:cstheme="minorHAnsi"/>
          <w:sz w:val="22"/>
          <w:szCs w:val="22"/>
        </w:rPr>
        <w:t>nzahl</w:t>
      </w:r>
      <w:r w:rsidR="00DB4823" w:rsidRPr="00434648">
        <w:rPr>
          <w:rFonts w:cstheme="minorHAnsi"/>
          <w:sz w:val="22"/>
          <w:szCs w:val="22"/>
        </w:rPr>
        <w:t xml:space="preserve"> am Turnier teilnehmender Personen</w:t>
      </w:r>
      <w:r w:rsidRPr="00434648">
        <w:rPr>
          <w:rFonts w:cstheme="minorHAnsi"/>
          <w:sz w:val="22"/>
          <w:szCs w:val="22"/>
        </w:rPr>
        <w:t>, Angleichung der Vorrundengröße, etc.) und die Spielpläne noch nicht erstellt wurden.</w:t>
      </w:r>
    </w:p>
    <w:p w14:paraId="0B7BD37B" w14:textId="3409095C" w:rsidR="00296EDF" w:rsidRPr="00434648" w:rsidRDefault="00296EDF" w:rsidP="0079198F">
      <w:pPr>
        <w:numPr>
          <w:ilvl w:val="0"/>
          <w:numId w:val="5"/>
        </w:numPr>
        <w:tabs>
          <w:tab w:val="clear" w:pos="495"/>
          <w:tab w:val="num" w:pos="1065"/>
        </w:tabs>
        <w:spacing w:before="120" w:after="120" w:line="276" w:lineRule="auto"/>
        <w:ind w:left="1137" w:hanging="570"/>
        <w:rPr>
          <w:rFonts w:cstheme="minorHAnsi"/>
          <w:sz w:val="22"/>
          <w:szCs w:val="22"/>
        </w:rPr>
      </w:pPr>
      <w:r w:rsidRPr="00434648">
        <w:rPr>
          <w:rFonts w:cstheme="minorHAnsi"/>
          <w:sz w:val="22"/>
          <w:szCs w:val="22"/>
        </w:rPr>
        <w:t xml:space="preserve">Durch Abgabe der Nennung verpflichtet sich jede </w:t>
      </w:r>
      <w:r w:rsidR="00DB4823" w:rsidRPr="00434648">
        <w:rPr>
          <w:rFonts w:cstheme="minorHAnsi"/>
          <w:sz w:val="22"/>
          <w:szCs w:val="22"/>
        </w:rPr>
        <w:t>am Turnier teilnehmende Person</w:t>
      </w:r>
      <w:r w:rsidRPr="00434648">
        <w:rPr>
          <w:rFonts w:cstheme="minorHAnsi"/>
          <w:sz w:val="22"/>
          <w:szCs w:val="22"/>
        </w:rPr>
        <w:t>, die Turnierbestimmungen anzuerkennen und zu befolgen, sowie das jeweilige Nenngeld zu entrichten.</w:t>
      </w:r>
    </w:p>
    <w:p w14:paraId="6E4BD423" w14:textId="31E5F859" w:rsidR="00296EDF" w:rsidRPr="00434648" w:rsidRDefault="00296EDF" w:rsidP="0079198F">
      <w:pPr>
        <w:numPr>
          <w:ilvl w:val="0"/>
          <w:numId w:val="5"/>
        </w:numPr>
        <w:tabs>
          <w:tab w:val="clear" w:pos="495"/>
          <w:tab w:val="num" w:pos="1065"/>
        </w:tabs>
        <w:spacing w:before="120" w:after="120" w:line="276" w:lineRule="auto"/>
        <w:ind w:left="1137" w:hanging="570"/>
        <w:rPr>
          <w:rFonts w:cstheme="minorHAnsi"/>
          <w:sz w:val="22"/>
          <w:szCs w:val="22"/>
        </w:rPr>
      </w:pPr>
      <w:r w:rsidRPr="00434648">
        <w:rPr>
          <w:rFonts w:cstheme="minorHAnsi"/>
          <w:sz w:val="22"/>
          <w:szCs w:val="22"/>
        </w:rPr>
        <w:t>Die Überprüfung der Teilnahmeberechtigung eine</w:t>
      </w:r>
      <w:r w:rsidR="00DB4823" w:rsidRPr="00434648">
        <w:rPr>
          <w:rFonts w:cstheme="minorHAnsi"/>
          <w:sz w:val="22"/>
          <w:szCs w:val="22"/>
        </w:rPr>
        <w:t>r</w:t>
      </w:r>
      <w:r w:rsidRPr="00434648">
        <w:rPr>
          <w:rFonts w:cstheme="minorHAnsi"/>
          <w:sz w:val="22"/>
          <w:szCs w:val="22"/>
        </w:rPr>
        <w:t xml:space="preserve"> </w:t>
      </w:r>
      <w:r w:rsidR="00DB4823" w:rsidRPr="00434648">
        <w:rPr>
          <w:rFonts w:cstheme="minorHAnsi"/>
          <w:sz w:val="22"/>
          <w:szCs w:val="22"/>
        </w:rPr>
        <w:t xml:space="preserve">am Turnier </w:t>
      </w:r>
      <w:r w:rsidR="00E8792C" w:rsidRPr="00434648">
        <w:rPr>
          <w:rFonts w:cstheme="minorHAnsi"/>
          <w:sz w:val="22"/>
          <w:szCs w:val="22"/>
        </w:rPr>
        <w:t>an</w:t>
      </w:r>
      <w:r w:rsidR="00DB4823" w:rsidRPr="00434648">
        <w:rPr>
          <w:rFonts w:cstheme="minorHAnsi"/>
          <w:sz w:val="22"/>
          <w:szCs w:val="22"/>
        </w:rPr>
        <w:t>gemeldeten Person</w:t>
      </w:r>
      <w:r w:rsidRPr="00434648">
        <w:rPr>
          <w:rFonts w:cstheme="minorHAnsi"/>
          <w:sz w:val="22"/>
          <w:szCs w:val="22"/>
        </w:rPr>
        <w:t xml:space="preserve"> erfolgt durch die KB-Verbandssportleitung. Die Größe eines Finales und eventuelle </w:t>
      </w:r>
      <w:r w:rsidR="00E8792C" w:rsidRPr="00434648">
        <w:rPr>
          <w:rFonts w:cstheme="minorHAnsi"/>
          <w:sz w:val="22"/>
          <w:szCs w:val="22"/>
        </w:rPr>
        <w:t xml:space="preserve">ergänzende </w:t>
      </w:r>
      <w:r w:rsidR="00DB4823" w:rsidRPr="00434648">
        <w:rPr>
          <w:rFonts w:cstheme="minorHAnsi"/>
          <w:sz w:val="22"/>
          <w:szCs w:val="22"/>
        </w:rPr>
        <w:t xml:space="preserve">am Turnier teilnehmende Personen </w:t>
      </w:r>
      <w:r w:rsidRPr="00434648">
        <w:rPr>
          <w:rFonts w:cstheme="minorHAnsi"/>
          <w:sz w:val="22"/>
          <w:szCs w:val="22"/>
        </w:rPr>
        <w:t>werden immer von der Verbandssportleitung bestimmt.</w:t>
      </w:r>
    </w:p>
    <w:p w14:paraId="639CAAF3" w14:textId="4331DCA7" w:rsidR="00296EDF" w:rsidRPr="00434648" w:rsidRDefault="00296EDF" w:rsidP="0079198F">
      <w:pPr>
        <w:numPr>
          <w:ilvl w:val="0"/>
          <w:numId w:val="5"/>
        </w:numPr>
        <w:tabs>
          <w:tab w:val="clear" w:pos="495"/>
          <w:tab w:val="num" w:pos="1065"/>
        </w:tabs>
        <w:spacing w:before="120" w:after="120" w:line="276" w:lineRule="auto"/>
        <w:ind w:left="1137" w:hanging="570"/>
        <w:rPr>
          <w:rFonts w:cstheme="minorHAnsi"/>
          <w:sz w:val="22"/>
          <w:szCs w:val="22"/>
        </w:rPr>
      </w:pPr>
      <w:r w:rsidRPr="00434648">
        <w:rPr>
          <w:rFonts w:cstheme="minorHAnsi"/>
          <w:sz w:val="22"/>
          <w:szCs w:val="22"/>
        </w:rPr>
        <w:t xml:space="preserve">Um Nennungen von </w:t>
      </w:r>
      <w:r w:rsidR="00DB4823" w:rsidRPr="00434648">
        <w:rPr>
          <w:rFonts w:cstheme="minorHAnsi"/>
          <w:sz w:val="22"/>
          <w:szCs w:val="22"/>
        </w:rPr>
        <w:t>spielberechtigten Personen</w:t>
      </w:r>
      <w:r w:rsidRPr="00434648">
        <w:rPr>
          <w:rFonts w:cstheme="minorHAnsi"/>
          <w:sz w:val="22"/>
          <w:szCs w:val="22"/>
        </w:rPr>
        <w:t xml:space="preserve"> zu verhindern, deren Teilnahme an einem Verbandsturnier oder an einer Österreichischen Meisterschaft nicht im Interesse des entsendenden Vereins ist, müssen </w:t>
      </w:r>
      <w:r w:rsidR="009F4618" w:rsidRPr="00434648">
        <w:rPr>
          <w:rFonts w:cstheme="minorHAnsi"/>
          <w:sz w:val="22"/>
          <w:szCs w:val="22"/>
        </w:rPr>
        <w:t>diese Personen</w:t>
      </w:r>
      <w:r w:rsidRPr="00434648">
        <w:rPr>
          <w:rFonts w:cstheme="minorHAnsi"/>
          <w:sz w:val="22"/>
          <w:szCs w:val="22"/>
        </w:rPr>
        <w:t xml:space="preserve"> vor Nennschluss des be</w:t>
      </w:r>
      <w:r w:rsidR="003F6875" w:rsidRPr="00434648">
        <w:rPr>
          <w:rFonts w:cstheme="minorHAnsi"/>
          <w:sz w:val="22"/>
          <w:szCs w:val="22"/>
        </w:rPr>
        <w:t>treffenden Turniers vom Verein</w:t>
      </w:r>
      <w:r w:rsidR="009F4618" w:rsidRPr="00434648">
        <w:rPr>
          <w:rFonts w:cstheme="minorHAnsi"/>
          <w:sz w:val="22"/>
          <w:szCs w:val="22"/>
        </w:rPr>
        <w:t>,</w:t>
      </w:r>
      <w:r w:rsidR="003F6875" w:rsidRPr="00434648">
        <w:rPr>
          <w:rFonts w:cstheme="minorHAnsi"/>
          <w:sz w:val="22"/>
          <w:szCs w:val="22"/>
        </w:rPr>
        <w:t xml:space="preserve"> </w:t>
      </w:r>
      <w:r w:rsidRPr="00434648">
        <w:rPr>
          <w:rFonts w:cstheme="minorHAnsi"/>
          <w:sz w:val="22"/>
          <w:szCs w:val="22"/>
        </w:rPr>
        <w:t>dem Verband namhaft gemacht werden. Gleichzeitig ist ein Auszug aus dem Protokoll der Sitzung an den Verband zu übermitteln, aus dem die Sperre de</w:t>
      </w:r>
      <w:r w:rsidR="009F4618" w:rsidRPr="00434648">
        <w:rPr>
          <w:rFonts w:cstheme="minorHAnsi"/>
          <w:sz w:val="22"/>
          <w:szCs w:val="22"/>
        </w:rPr>
        <w:t>r</w:t>
      </w:r>
      <w:r w:rsidRPr="00434648">
        <w:rPr>
          <w:rFonts w:cstheme="minorHAnsi"/>
          <w:sz w:val="22"/>
          <w:szCs w:val="22"/>
        </w:rPr>
        <w:t xml:space="preserve"> </w:t>
      </w:r>
      <w:r w:rsidR="00E8792C" w:rsidRPr="00434648">
        <w:rPr>
          <w:rFonts w:cstheme="minorHAnsi"/>
          <w:sz w:val="22"/>
          <w:szCs w:val="22"/>
        </w:rPr>
        <w:t>betreffenden</w:t>
      </w:r>
      <w:r w:rsidR="009F4618" w:rsidRPr="00434648">
        <w:rPr>
          <w:rFonts w:cstheme="minorHAnsi"/>
          <w:sz w:val="22"/>
          <w:szCs w:val="22"/>
        </w:rPr>
        <w:t xml:space="preserve"> Person</w:t>
      </w:r>
      <w:r w:rsidRPr="00434648">
        <w:rPr>
          <w:rFonts w:cstheme="minorHAnsi"/>
          <w:sz w:val="22"/>
          <w:szCs w:val="22"/>
        </w:rPr>
        <w:t xml:space="preserve"> und die Umstände, die zur Sp</w:t>
      </w:r>
      <w:r w:rsidR="001D0626" w:rsidRPr="00434648">
        <w:rPr>
          <w:rFonts w:cstheme="minorHAnsi"/>
          <w:sz w:val="22"/>
          <w:szCs w:val="22"/>
        </w:rPr>
        <w:t>erre geführt haben, hervorgehen</w:t>
      </w:r>
      <w:r w:rsidR="009F4618" w:rsidRPr="00434648">
        <w:rPr>
          <w:rFonts w:cstheme="minorHAnsi"/>
          <w:sz w:val="22"/>
          <w:szCs w:val="22"/>
        </w:rPr>
        <w:t>.</w:t>
      </w:r>
    </w:p>
    <w:p w14:paraId="030DED81" w14:textId="42BC0AA5" w:rsidR="00296EDF" w:rsidRPr="00434648" w:rsidRDefault="00002ECA" w:rsidP="00D85A6A">
      <w:pPr>
        <w:pStyle w:val="berschrift1"/>
      </w:pPr>
      <w:bookmarkStart w:id="42" w:name="_Toc114406076"/>
      <w:bookmarkStart w:id="43" w:name="_Toc114407359"/>
      <w:r w:rsidRPr="00434648">
        <w:t>An</w:t>
      </w:r>
      <w:r w:rsidR="00296EDF" w:rsidRPr="00434648">
        <w:t>zahl</w:t>
      </w:r>
      <w:r w:rsidRPr="00434648">
        <w:t>,</w:t>
      </w:r>
      <w:r w:rsidR="00296EDF" w:rsidRPr="00434648">
        <w:t xml:space="preserve"> </w:t>
      </w:r>
      <w:r w:rsidRPr="00434648">
        <w:t xml:space="preserve">der </w:t>
      </w:r>
      <w:r w:rsidR="00B3782B" w:rsidRPr="00434648">
        <w:t xml:space="preserve">teilnehmenden Personen bei </w:t>
      </w:r>
      <w:r w:rsidR="00296EDF" w:rsidRPr="00434648">
        <w:t>Verbandsturnieren</w:t>
      </w:r>
      <w:bookmarkEnd w:id="42"/>
      <w:bookmarkEnd w:id="43"/>
      <w:r w:rsidRPr="00434648">
        <w:t xml:space="preserve"> </w:t>
      </w:r>
    </w:p>
    <w:p w14:paraId="36BB24F4" w14:textId="1AFF19C0" w:rsidR="00296EDF" w:rsidRPr="00434648" w:rsidRDefault="00296EDF" w:rsidP="0079198F">
      <w:pPr>
        <w:spacing w:before="120" w:after="120" w:line="276" w:lineRule="auto"/>
        <w:ind w:left="1080" w:hanging="540"/>
        <w:rPr>
          <w:rFonts w:cstheme="minorHAnsi"/>
          <w:sz w:val="22"/>
          <w:szCs w:val="22"/>
        </w:rPr>
      </w:pPr>
      <w:r w:rsidRPr="00434648">
        <w:rPr>
          <w:rFonts w:cstheme="minorHAnsi"/>
          <w:sz w:val="22"/>
          <w:szCs w:val="22"/>
        </w:rPr>
        <w:t>a)</w:t>
      </w:r>
      <w:r w:rsidRPr="00434648">
        <w:rPr>
          <w:rFonts w:cstheme="minorHAnsi"/>
          <w:sz w:val="22"/>
          <w:szCs w:val="22"/>
        </w:rPr>
        <w:tab/>
        <w:t xml:space="preserve">Die </w:t>
      </w:r>
      <w:r w:rsidR="00002ECA" w:rsidRPr="00434648">
        <w:rPr>
          <w:rFonts w:cstheme="minorHAnsi"/>
          <w:sz w:val="22"/>
          <w:szCs w:val="22"/>
        </w:rPr>
        <w:t>m</w:t>
      </w:r>
      <w:r w:rsidRPr="00434648">
        <w:rPr>
          <w:rFonts w:cstheme="minorHAnsi"/>
          <w:sz w:val="22"/>
          <w:szCs w:val="22"/>
        </w:rPr>
        <w:t>indest</w:t>
      </w:r>
      <w:r w:rsidR="00002ECA" w:rsidRPr="00434648">
        <w:rPr>
          <w:rFonts w:cstheme="minorHAnsi"/>
          <w:sz w:val="22"/>
          <w:szCs w:val="22"/>
        </w:rPr>
        <w:t xml:space="preserve">ens erforderliche Anzahl </w:t>
      </w:r>
      <w:r w:rsidR="00E92896" w:rsidRPr="00434648">
        <w:rPr>
          <w:rFonts w:cstheme="minorHAnsi"/>
          <w:sz w:val="22"/>
          <w:szCs w:val="22"/>
        </w:rPr>
        <w:t xml:space="preserve">teilnehmender Personen </w:t>
      </w:r>
      <w:r w:rsidR="00002ECA" w:rsidRPr="00434648">
        <w:rPr>
          <w:rFonts w:cstheme="minorHAnsi"/>
          <w:sz w:val="22"/>
          <w:szCs w:val="22"/>
        </w:rPr>
        <w:t>an</w:t>
      </w:r>
      <w:r w:rsidRPr="00434648">
        <w:rPr>
          <w:rFonts w:cstheme="minorHAnsi"/>
          <w:sz w:val="22"/>
          <w:szCs w:val="22"/>
        </w:rPr>
        <w:t xml:space="preserve"> Verbandsturnieren</w:t>
      </w:r>
      <w:r w:rsidR="00002ECA" w:rsidRPr="00434648">
        <w:rPr>
          <w:rFonts w:cstheme="minorHAnsi"/>
          <w:sz w:val="22"/>
          <w:szCs w:val="22"/>
        </w:rPr>
        <w:t xml:space="preserve"> </w:t>
      </w:r>
      <w:r w:rsidRPr="00434648">
        <w:rPr>
          <w:rFonts w:cstheme="minorHAnsi"/>
          <w:sz w:val="22"/>
          <w:szCs w:val="22"/>
        </w:rPr>
        <w:t>ist 3. In diesem Fall spielt jede</w:t>
      </w:r>
      <w:r w:rsidR="00002ECA" w:rsidRPr="00434648">
        <w:rPr>
          <w:rFonts w:cstheme="minorHAnsi"/>
          <w:sz w:val="22"/>
          <w:szCs w:val="22"/>
        </w:rPr>
        <w:t xml:space="preserve"> am Turnier teilnehmende Person</w:t>
      </w:r>
      <w:r w:rsidRPr="00434648">
        <w:rPr>
          <w:rFonts w:cstheme="minorHAnsi"/>
          <w:sz w:val="22"/>
          <w:szCs w:val="22"/>
        </w:rPr>
        <w:t xml:space="preserve"> gegen jede</w:t>
      </w:r>
      <w:r w:rsidR="00002ECA" w:rsidRPr="00434648">
        <w:rPr>
          <w:rFonts w:cstheme="minorHAnsi"/>
          <w:sz w:val="22"/>
          <w:szCs w:val="22"/>
        </w:rPr>
        <w:t xml:space="preserve"> andere am Turnier teilnehmende Person</w:t>
      </w:r>
      <w:r w:rsidRPr="00434648">
        <w:rPr>
          <w:rFonts w:cstheme="minorHAnsi"/>
          <w:sz w:val="22"/>
          <w:szCs w:val="22"/>
        </w:rPr>
        <w:t xml:space="preserve"> zwei Mal. Bei einer </w:t>
      </w:r>
      <w:r w:rsidR="00E92896" w:rsidRPr="00434648">
        <w:rPr>
          <w:rFonts w:cstheme="minorHAnsi"/>
          <w:sz w:val="22"/>
          <w:szCs w:val="22"/>
        </w:rPr>
        <w:t xml:space="preserve">Anzahl </w:t>
      </w:r>
      <w:r w:rsidRPr="00434648">
        <w:rPr>
          <w:rFonts w:cstheme="minorHAnsi"/>
          <w:sz w:val="22"/>
          <w:szCs w:val="22"/>
        </w:rPr>
        <w:t xml:space="preserve">von 4 </w:t>
      </w:r>
      <w:r w:rsidR="00E92896" w:rsidRPr="00434648">
        <w:rPr>
          <w:rFonts w:cstheme="minorHAnsi"/>
          <w:sz w:val="22"/>
          <w:szCs w:val="22"/>
        </w:rPr>
        <w:t xml:space="preserve">teilnehmenden Personen </w:t>
      </w:r>
      <w:r w:rsidRPr="00434648">
        <w:rPr>
          <w:rFonts w:cstheme="minorHAnsi"/>
          <w:sz w:val="22"/>
          <w:szCs w:val="22"/>
        </w:rPr>
        <w:t>können Doppelrunden angesetzt werden, diese sind verpflichtend bei ÖM (Ausnahme: Gruppenspiele).</w:t>
      </w:r>
    </w:p>
    <w:p w14:paraId="50FB9EB9" w14:textId="158F023B" w:rsidR="00296EDF" w:rsidRPr="00434648" w:rsidRDefault="00296EDF" w:rsidP="0079198F">
      <w:pPr>
        <w:numPr>
          <w:ilvl w:val="0"/>
          <w:numId w:val="6"/>
        </w:numPr>
        <w:tabs>
          <w:tab w:val="clear" w:pos="498"/>
          <w:tab w:val="num" w:pos="1080"/>
        </w:tabs>
        <w:spacing w:before="120" w:after="120" w:line="276" w:lineRule="auto"/>
        <w:ind w:left="1110" w:hanging="570"/>
        <w:rPr>
          <w:rFonts w:cstheme="minorHAnsi"/>
          <w:sz w:val="22"/>
          <w:szCs w:val="22"/>
        </w:rPr>
      </w:pPr>
      <w:r w:rsidRPr="00434648">
        <w:rPr>
          <w:rFonts w:cstheme="minorHAnsi"/>
          <w:sz w:val="22"/>
          <w:szCs w:val="22"/>
        </w:rPr>
        <w:t xml:space="preserve">Ab 8 </w:t>
      </w:r>
      <w:r w:rsidR="00AC7919" w:rsidRPr="00434648">
        <w:rPr>
          <w:rFonts w:cstheme="minorHAnsi"/>
          <w:sz w:val="22"/>
          <w:szCs w:val="22"/>
        </w:rPr>
        <w:t>am Turnier teilnehmenden Personen</w:t>
      </w:r>
      <w:r w:rsidRPr="00434648">
        <w:rPr>
          <w:rFonts w:cstheme="minorHAnsi"/>
          <w:sz w:val="22"/>
          <w:szCs w:val="22"/>
        </w:rPr>
        <w:t xml:space="preserve"> können Vorrunden oder Gruppenspiele angesetzt oder ein anderer Turniermodus gewählt werden.</w:t>
      </w:r>
    </w:p>
    <w:p w14:paraId="0FA9C5A3" w14:textId="13D37499" w:rsidR="00C90EBA" w:rsidRPr="00434648" w:rsidRDefault="00C90EBA">
      <w:pPr>
        <w:rPr>
          <w:rFonts w:cstheme="minorHAnsi"/>
          <w:sz w:val="22"/>
          <w:szCs w:val="22"/>
        </w:rPr>
      </w:pPr>
      <w:r w:rsidRPr="00434648">
        <w:rPr>
          <w:rFonts w:cstheme="minorHAnsi"/>
          <w:sz w:val="22"/>
          <w:szCs w:val="22"/>
        </w:rPr>
        <w:br w:type="page"/>
      </w:r>
    </w:p>
    <w:p w14:paraId="322CD984" w14:textId="77777777" w:rsidR="00C90EBA" w:rsidRPr="00434648" w:rsidRDefault="00C90EBA" w:rsidP="00C90EBA">
      <w:pPr>
        <w:spacing w:before="120" w:after="120" w:line="276" w:lineRule="auto"/>
        <w:rPr>
          <w:rFonts w:cstheme="minorHAnsi"/>
          <w:sz w:val="22"/>
          <w:szCs w:val="22"/>
        </w:rPr>
      </w:pPr>
    </w:p>
    <w:p w14:paraId="3D9047F7" w14:textId="3F002B19" w:rsidR="00296EDF" w:rsidRPr="00434648" w:rsidRDefault="00296EDF" w:rsidP="00B3782B">
      <w:pPr>
        <w:pStyle w:val="berschrift1"/>
      </w:pPr>
      <w:bookmarkStart w:id="44" w:name="_Ref334692142"/>
      <w:bookmarkStart w:id="45" w:name="_Toc114406077"/>
      <w:bookmarkStart w:id="46" w:name="_Toc114407360"/>
      <w:r w:rsidRPr="00434648">
        <w:t>VORRUNDEN UND FINAL</w:t>
      </w:r>
      <w:bookmarkEnd w:id="44"/>
      <w:r w:rsidR="00F775B0" w:rsidRPr="00434648">
        <w:t>E</w:t>
      </w:r>
      <w:bookmarkEnd w:id="45"/>
      <w:bookmarkEnd w:id="46"/>
    </w:p>
    <w:p w14:paraId="37FFCC5B" w14:textId="21232A22" w:rsidR="00296EDF" w:rsidRPr="00434648" w:rsidRDefault="00296EDF" w:rsidP="0062667E">
      <w:pPr>
        <w:pStyle w:val="Textkrper-Einzug2"/>
        <w:numPr>
          <w:ilvl w:val="0"/>
          <w:numId w:val="7"/>
        </w:numPr>
        <w:tabs>
          <w:tab w:val="clear" w:pos="142"/>
          <w:tab w:val="clear" w:pos="420"/>
          <w:tab w:val="num" w:pos="1080"/>
        </w:tabs>
        <w:spacing w:before="120" w:after="120" w:line="276" w:lineRule="auto"/>
        <w:ind w:left="1137" w:hanging="570"/>
        <w:rPr>
          <w:rFonts w:cstheme="minorHAnsi"/>
          <w:szCs w:val="22"/>
        </w:rPr>
      </w:pPr>
      <w:r w:rsidRPr="00434648">
        <w:rPr>
          <w:rFonts w:cstheme="minorHAnsi"/>
          <w:szCs w:val="22"/>
        </w:rPr>
        <w:t xml:space="preserve">Jedes Finale oder die Qualifikation </w:t>
      </w:r>
      <w:r w:rsidR="00AC7919" w:rsidRPr="00434648">
        <w:rPr>
          <w:rFonts w:cstheme="minorHAnsi"/>
          <w:szCs w:val="22"/>
        </w:rPr>
        <w:t>dafür</w:t>
      </w:r>
      <w:r w:rsidRPr="00434648">
        <w:rPr>
          <w:rFonts w:cstheme="minorHAnsi"/>
          <w:szCs w:val="22"/>
        </w:rPr>
        <w:t xml:space="preserve"> ist in sich abgeschlossen. Sind bei einem Turnier Vorrunden, so nehmen die </w:t>
      </w:r>
      <w:r w:rsidR="00AC7919" w:rsidRPr="00434648">
        <w:rPr>
          <w:rFonts w:cstheme="minorHAnsi"/>
          <w:szCs w:val="22"/>
        </w:rPr>
        <w:t>am Finale teilnehmenden Personen</w:t>
      </w:r>
      <w:r w:rsidRPr="00434648">
        <w:rPr>
          <w:rFonts w:cstheme="minorHAnsi"/>
          <w:szCs w:val="22"/>
        </w:rPr>
        <w:t xml:space="preserve"> keine in der Vorrunde erzielten Points und Aufnahmen oder Bestleistungen mit.</w:t>
      </w:r>
    </w:p>
    <w:p w14:paraId="6B4F9B5E" w14:textId="23BF9568" w:rsidR="00296EDF" w:rsidRPr="00434648" w:rsidRDefault="00296EDF" w:rsidP="0079198F">
      <w:pPr>
        <w:pStyle w:val="Textkrper-Einzug2"/>
        <w:numPr>
          <w:ilvl w:val="0"/>
          <w:numId w:val="7"/>
        </w:numPr>
        <w:tabs>
          <w:tab w:val="clear" w:pos="142"/>
          <w:tab w:val="clear" w:pos="420"/>
          <w:tab w:val="num" w:pos="1080"/>
        </w:tabs>
        <w:spacing w:before="120" w:after="120" w:line="276" w:lineRule="auto"/>
        <w:ind w:left="1137" w:hanging="570"/>
        <w:rPr>
          <w:rFonts w:cstheme="minorHAnsi"/>
          <w:szCs w:val="22"/>
        </w:rPr>
      </w:pPr>
      <w:r w:rsidRPr="00434648">
        <w:rPr>
          <w:rFonts w:cstheme="minorHAnsi"/>
          <w:szCs w:val="22"/>
        </w:rPr>
        <w:t>Ist die Abhaltung einer Vorrunde in einem Vereinslokal a</w:t>
      </w:r>
      <w:r w:rsidR="00AC7919" w:rsidRPr="00434648">
        <w:rPr>
          <w:rFonts w:cstheme="minorHAnsi"/>
          <w:szCs w:val="22"/>
        </w:rPr>
        <w:t>ufg</w:t>
      </w:r>
      <w:r w:rsidRPr="00434648">
        <w:rPr>
          <w:rFonts w:cstheme="minorHAnsi"/>
          <w:szCs w:val="22"/>
        </w:rPr>
        <w:t xml:space="preserve">rund der ausreichenden Nennungen dieses Vereines möglich, so werden die </w:t>
      </w:r>
      <w:r w:rsidR="00AC7919" w:rsidRPr="00434648">
        <w:rPr>
          <w:rFonts w:cstheme="minorHAnsi"/>
          <w:szCs w:val="22"/>
        </w:rPr>
        <w:t>vereinsangehörigen Personen</w:t>
      </w:r>
      <w:r w:rsidRPr="00434648">
        <w:rPr>
          <w:rFonts w:cstheme="minorHAnsi"/>
          <w:szCs w:val="22"/>
        </w:rPr>
        <w:t xml:space="preserve"> vorrangig in diese Vorrunde eingeteilt. Überzählige Nennungen und Einzelnennungen werden aufgeteilt bzw. können eigene Vorrunden bilden.</w:t>
      </w:r>
    </w:p>
    <w:p w14:paraId="23E30DEE" w14:textId="50CBDD2C" w:rsidR="00296EDF" w:rsidRPr="00434648" w:rsidRDefault="00296EDF" w:rsidP="0079198F">
      <w:pPr>
        <w:pStyle w:val="Textkrper-Einzug2"/>
        <w:numPr>
          <w:ilvl w:val="0"/>
          <w:numId w:val="7"/>
        </w:numPr>
        <w:tabs>
          <w:tab w:val="clear" w:pos="142"/>
          <w:tab w:val="clear" w:pos="420"/>
          <w:tab w:val="num" w:pos="1080"/>
        </w:tabs>
        <w:spacing w:before="120" w:after="120" w:line="276" w:lineRule="auto"/>
        <w:ind w:left="1137" w:hanging="570"/>
        <w:rPr>
          <w:rFonts w:cstheme="minorHAnsi"/>
          <w:szCs w:val="22"/>
        </w:rPr>
      </w:pPr>
      <w:r w:rsidRPr="00434648">
        <w:rPr>
          <w:rFonts w:cstheme="minorHAnsi"/>
          <w:szCs w:val="22"/>
        </w:rPr>
        <w:t>Das „Heimspielrecht“ wird in jedem Fall de</w:t>
      </w:r>
      <w:r w:rsidR="00EF30B9" w:rsidRPr="00434648">
        <w:rPr>
          <w:rFonts w:cstheme="minorHAnsi"/>
          <w:szCs w:val="22"/>
        </w:rPr>
        <w:t>r</w:t>
      </w:r>
      <w:r w:rsidRPr="00434648">
        <w:rPr>
          <w:rFonts w:cstheme="minorHAnsi"/>
          <w:szCs w:val="22"/>
        </w:rPr>
        <w:t xml:space="preserve"> </w:t>
      </w:r>
      <w:r w:rsidR="00EF30B9" w:rsidRPr="00434648">
        <w:rPr>
          <w:rFonts w:cstheme="minorHAnsi"/>
          <w:szCs w:val="22"/>
        </w:rPr>
        <w:t xml:space="preserve">bestplatzierten vereinsangehörigen </w:t>
      </w:r>
      <w:r w:rsidRPr="00434648">
        <w:rPr>
          <w:rFonts w:cstheme="minorHAnsi"/>
          <w:szCs w:val="22"/>
        </w:rPr>
        <w:t xml:space="preserve">genannten </w:t>
      </w:r>
      <w:r w:rsidR="00EF30B9" w:rsidRPr="00434648">
        <w:rPr>
          <w:rFonts w:cstheme="minorHAnsi"/>
          <w:szCs w:val="22"/>
        </w:rPr>
        <w:t>Person</w:t>
      </w:r>
      <w:r w:rsidRPr="00434648">
        <w:rPr>
          <w:rFonts w:cstheme="minorHAnsi"/>
          <w:szCs w:val="22"/>
        </w:rPr>
        <w:t xml:space="preserve"> und de</w:t>
      </w:r>
      <w:r w:rsidR="00EF30B9" w:rsidRPr="00434648">
        <w:rPr>
          <w:rFonts w:cstheme="minorHAnsi"/>
          <w:szCs w:val="22"/>
        </w:rPr>
        <w:t>r</w:t>
      </w:r>
      <w:r w:rsidRPr="00434648">
        <w:rPr>
          <w:rFonts w:cstheme="minorHAnsi"/>
          <w:szCs w:val="22"/>
        </w:rPr>
        <w:t xml:space="preserve"> Vereinssportleit</w:t>
      </w:r>
      <w:r w:rsidR="00EF30B9" w:rsidRPr="00434648">
        <w:rPr>
          <w:rFonts w:cstheme="minorHAnsi"/>
          <w:szCs w:val="22"/>
        </w:rPr>
        <w:t xml:space="preserve">ung </w:t>
      </w:r>
      <w:r w:rsidRPr="00434648">
        <w:rPr>
          <w:rFonts w:cstheme="minorHAnsi"/>
          <w:szCs w:val="22"/>
        </w:rPr>
        <w:t>zuerkannt.</w:t>
      </w:r>
    </w:p>
    <w:p w14:paraId="2B96D98A" w14:textId="0EEE6CCD" w:rsidR="00296EDF" w:rsidRPr="00434648" w:rsidRDefault="00296EDF" w:rsidP="0079198F">
      <w:pPr>
        <w:pStyle w:val="Textkrper-Einzug2"/>
        <w:numPr>
          <w:ilvl w:val="0"/>
          <w:numId w:val="7"/>
        </w:numPr>
        <w:tabs>
          <w:tab w:val="clear" w:pos="142"/>
          <w:tab w:val="clear" w:pos="420"/>
          <w:tab w:val="num" w:pos="1080"/>
        </w:tabs>
        <w:spacing w:before="120" w:after="120" w:line="276" w:lineRule="auto"/>
        <w:ind w:left="1137" w:hanging="570"/>
        <w:rPr>
          <w:rFonts w:cstheme="minorHAnsi"/>
          <w:szCs w:val="22"/>
        </w:rPr>
      </w:pPr>
      <w:r w:rsidRPr="00434648">
        <w:rPr>
          <w:rFonts w:cstheme="minorHAnsi"/>
          <w:szCs w:val="22"/>
        </w:rPr>
        <w:t>Nimmt ein</w:t>
      </w:r>
      <w:r w:rsidR="007C7B8B" w:rsidRPr="00434648">
        <w:rPr>
          <w:rFonts w:cstheme="minorHAnsi"/>
          <w:szCs w:val="22"/>
        </w:rPr>
        <w:t>e</w:t>
      </w:r>
      <w:r w:rsidRPr="00434648">
        <w:rPr>
          <w:rFonts w:cstheme="minorHAnsi"/>
          <w:szCs w:val="22"/>
        </w:rPr>
        <w:t xml:space="preserve"> am Finale teilnahmeberechtigte </w:t>
      </w:r>
      <w:r w:rsidR="007C7B8B" w:rsidRPr="00434648">
        <w:rPr>
          <w:rFonts w:cstheme="minorHAnsi"/>
          <w:szCs w:val="22"/>
        </w:rPr>
        <w:t>Person</w:t>
      </w:r>
      <w:r w:rsidRPr="00434648">
        <w:rPr>
          <w:rFonts w:cstheme="minorHAnsi"/>
          <w:szCs w:val="22"/>
        </w:rPr>
        <w:t xml:space="preserve"> nicht am Finale teil, so kann die Verbandssportleitung das Finale entsprechen</w:t>
      </w:r>
      <w:r w:rsidR="00747A13" w:rsidRPr="00434648">
        <w:rPr>
          <w:rFonts w:cstheme="minorHAnsi"/>
          <w:szCs w:val="22"/>
        </w:rPr>
        <w:t>d</w:t>
      </w:r>
      <w:r w:rsidRPr="00434648">
        <w:rPr>
          <w:rFonts w:cstheme="minorHAnsi"/>
          <w:szCs w:val="22"/>
        </w:rPr>
        <w:t xml:space="preserve"> ergänzen oder abändern.</w:t>
      </w:r>
    </w:p>
    <w:p w14:paraId="6E9F732C" w14:textId="249EC066" w:rsidR="00296EDF" w:rsidRPr="00434648" w:rsidRDefault="00296EDF" w:rsidP="0079198F">
      <w:pPr>
        <w:pStyle w:val="Textkrper-Einzug2"/>
        <w:numPr>
          <w:ilvl w:val="0"/>
          <w:numId w:val="7"/>
        </w:numPr>
        <w:tabs>
          <w:tab w:val="clear" w:pos="142"/>
          <w:tab w:val="clear" w:pos="420"/>
          <w:tab w:val="num" w:pos="1080"/>
        </w:tabs>
        <w:spacing w:before="120" w:after="120" w:line="276" w:lineRule="auto"/>
        <w:ind w:left="1137" w:hanging="570"/>
        <w:rPr>
          <w:rFonts w:cstheme="minorHAnsi"/>
          <w:szCs w:val="22"/>
        </w:rPr>
      </w:pPr>
      <w:bookmarkStart w:id="47" w:name="_Ref334692101"/>
      <w:r w:rsidRPr="00434648">
        <w:rPr>
          <w:rFonts w:cstheme="minorHAnsi"/>
          <w:szCs w:val="22"/>
        </w:rPr>
        <w:t>Bei einem Verbandsturnier mit Vorrunden ist pro Landesverband ein</w:t>
      </w:r>
      <w:r w:rsidR="007C7B8B" w:rsidRPr="00434648">
        <w:rPr>
          <w:rFonts w:cstheme="minorHAnsi"/>
          <w:szCs w:val="22"/>
        </w:rPr>
        <w:t xml:space="preserve">e am Turnier spielberechtigte Person </w:t>
      </w:r>
      <w:r w:rsidRPr="00434648">
        <w:rPr>
          <w:rFonts w:cstheme="minorHAnsi"/>
          <w:szCs w:val="22"/>
        </w:rPr>
        <w:t>von der Teilnahme an der Vorrunde befreit ("Landesverbandsvertret</w:t>
      </w:r>
      <w:r w:rsidR="00747A13" w:rsidRPr="00434648">
        <w:rPr>
          <w:rFonts w:cstheme="minorHAnsi"/>
          <w:szCs w:val="22"/>
        </w:rPr>
        <w:t>ung</w:t>
      </w:r>
      <w:r w:rsidRPr="00434648">
        <w:rPr>
          <w:rFonts w:cstheme="minorHAnsi"/>
          <w:szCs w:val="22"/>
        </w:rPr>
        <w:t>"), wenn</w:t>
      </w:r>
      <w:bookmarkEnd w:id="47"/>
      <w:r w:rsidRPr="00434648">
        <w:rPr>
          <w:rFonts w:cstheme="minorHAnsi"/>
          <w:szCs w:val="22"/>
        </w:rPr>
        <w:t xml:space="preserve"> </w:t>
      </w:r>
    </w:p>
    <w:p w14:paraId="76123FA4" w14:textId="38585F24" w:rsidR="00296EDF" w:rsidRPr="00434648" w:rsidRDefault="007C7B8B" w:rsidP="0079198F">
      <w:pPr>
        <w:pStyle w:val="Textkrper-Einzug2"/>
        <w:numPr>
          <w:ilvl w:val="2"/>
          <w:numId w:val="4"/>
        </w:numPr>
        <w:tabs>
          <w:tab w:val="clear" w:pos="142"/>
          <w:tab w:val="clear" w:pos="2685"/>
          <w:tab w:val="num" w:pos="2340"/>
        </w:tabs>
        <w:spacing w:before="120" w:after="120" w:line="276" w:lineRule="auto"/>
        <w:rPr>
          <w:rFonts w:cstheme="minorHAnsi"/>
          <w:szCs w:val="22"/>
        </w:rPr>
      </w:pPr>
      <w:r w:rsidRPr="00434648">
        <w:rPr>
          <w:rFonts w:cstheme="minorHAnsi"/>
          <w:szCs w:val="22"/>
        </w:rPr>
        <w:t xml:space="preserve">sie </w:t>
      </w:r>
      <w:r w:rsidR="00296EDF" w:rsidRPr="00434648">
        <w:rPr>
          <w:rFonts w:cstheme="minorHAnsi"/>
          <w:szCs w:val="22"/>
        </w:rPr>
        <w:t xml:space="preserve">aufgrund </w:t>
      </w:r>
      <w:r w:rsidRPr="00434648">
        <w:rPr>
          <w:rFonts w:cstheme="minorHAnsi"/>
          <w:szCs w:val="22"/>
        </w:rPr>
        <w:t>ihrer</w:t>
      </w:r>
      <w:r w:rsidR="00296EDF" w:rsidRPr="00434648">
        <w:rPr>
          <w:rFonts w:cstheme="minorHAnsi"/>
          <w:szCs w:val="22"/>
        </w:rPr>
        <w:t xml:space="preserve"> Leistungen qualifiziert ist</w:t>
      </w:r>
      <w:r w:rsidRPr="00434648">
        <w:rPr>
          <w:rFonts w:cstheme="minorHAnsi"/>
          <w:szCs w:val="22"/>
        </w:rPr>
        <w:t>.</w:t>
      </w:r>
    </w:p>
    <w:p w14:paraId="35205CB5" w14:textId="5CF3D1D4" w:rsidR="00296EDF" w:rsidRPr="00434648" w:rsidRDefault="007C7B8B" w:rsidP="0079198F">
      <w:pPr>
        <w:pStyle w:val="Textkrper-Einzug2"/>
        <w:numPr>
          <w:ilvl w:val="2"/>
          <w:numId w:val="4"/>
        </w:numPr>
        <w:tabs>
          <w:tab w:val="clear" w:pos="142"/>
          <w:tab w:val="clear" w:pos="2685"/>
          <w:tab w:val="num" w:pos="2340"/>
        </w:tabs>
        <w:spacing w:before="120" w:after="120" w:line="276" w:lineRule="auto"/>
        <w:rPr>
          <w:rFonts w:cstheme="minorHAnsi"/>
          <w:szCs w:val="22"/>
        </w:rPr>
      </w:pPr>
      <w:r w:rsidRPr="00434648">
        <w:rPr>
          <w:rFonts w:cstheme="minorHAnsi"/>
          <w:szCs w:val="22"/>
        </w:rPr>
        <w:t>ihr</w:t>
      </w:r>
      <w:r w:rsidR="00296EDF" w:rsidRPr="00434648">
        <w:rPr>
          <w:rFonts w:cstheme="minorHAnsi"/>
          <w:szCs w:val="22"/>
        </w:rPr>
        <w:t xml:space="preserve"> Landesverband keine eigene Vorrunde ausrichtet.</w:t>
      </w:r>
    </w:p>
    <w:p w14:paraId="238665D4" w14:textId="058CA1E6" w:rsidR="00296EDF" w:rsidRPr="00434648" w:rsidRDefault="00296EDF" w:rsidP="0079198F">
      <w:pPr>
        <w:spacing w:before="120" w:after="120" w:line="276" w:lineRule="auto"/>
        <w:ind w:left="1080" w:hanging="540"/>
        <w:rPr>
          <w:rFonts w:cstheme="minorHAnsi"/>
          <w:sz w:val="22"/>
          <w:szCs w:val="22"/>
        </w:rPr>
      </w:pPr>
      <w:r w:rsidRPr="00434648">
        <w:rPr>
          <w:rFonts w:cstheme="minorHAnsi"/>
          <w:sz w:val="22"/>
          <w:szCs w:val="22"/>
        </w:rPr>
        <w:t>g)</w:t>
      </w:r>
      <w:r w:rsidRPr="00434648">
        <w:rPr>
          <w:rFonts w:cstheme="minorHAnsi"/>
          <w:sz w:val="22"/>
          <w:szCs w:val="22"/>
        </w:rPr>
        <w:tab/>
        <w:t>Zum Finale kann vom austragenden Verein d</w:t>
      </w:r>
      <w:r w:rsidR="00F534E1" w:rsidRPr="00434648">
        <w:rPr>
          <w:rFonts w:cstheme="minorHAnsi"/>
          <w:sz w:val="22"/>
          <w:szCs w:val="22"/>
        </w:rPr>
        <w:t>ie</w:t>
      </w:r>
      <w:r w:rsidRPr="00434648">
        <w:rPr>
          <w:rFonts w:cstheme="minorHAnsi"/>
          <w:sz w:val="22"/>
          <w:szCs w:val="22"/>
        </w:rPr>
        <w:t xml:space="preserve"> GD-stärkste genannte </w:t>
      </w:r>
      <w:r w:rsidR="00F534E1" w:rsidRPr="00434648">
        <w:rPr>
          <w:rFonts w:cstheme="minorHAnsi"/>
          <w:sz w:val="22"/>
          <w:szCs w:val="22"/>
        </w:rPr>
        <w:t>Person</w:t>
      </w:r>
      <w:r w:rsidRPr="00434648">
        <w:rPr>
          <w:rFonts w:cstheme="minorHAnsi"/>
          <w:sz w:val="22"/>
          <w:szCs w:val="22"/>
        </w:rPr>
        <w:t xml:space="preserve"> die sofortige Startberechtigung begehren. Dieses Recht ist unabhängig davon, ob dieser Verein noch zusätzlich eine eigene Vorrunde austrägt.</w:t>
      </w:r>
    </w:p>
    <w:p w14:paraId="0D474BC6" w14:textId="2207F280" w:rsidR="00296EDF" w:rsidRPr="00434648" w:rsidRDefault="00296EDF" w:rsidP="0079198F">
      <w:pPr>
        <w:spacing w:before="120" w:after="120" w:line="276" w:lineRule="auto"/>
        <w:ind w:left="1080" w:hanging="540"/>
        <w:rPr>
          <w:rFonts w:cstheme="minorHAnsi"/>
          <w:sz w:val="22"/>
          <w:szCs w:val="22"/>
        </w:rPr>
      </w:pPr>
      <w:r w:rsidRPr="00434648">
        <w:rPr>
          <w:rFonts w:cstheme="minorHAnsi"/>
          <w:sz w:val="22"/>
          <w:szCs w:val="22"/>
        </w:rPr>
        <w:t>h)</w:t>
      </w:r>
      <w:r w:rsidRPr="00434648">
        <w:rPr>
          <w:rFonts w:cstheme="minorHAnsi"/>
          <w:sz w:val="22"/>
          <w:szCs w:val="22"/>
        </w:rPr>
        <w:tab/>
        <w:t xml:space="preserve">Die möglichen </w:t>
      </w:r>
      <w:r w:rsidR="00F534E1" w:rsidRPr="00434648">
        <w:rPr>
          <w:rFonts w:cstheme="minorHAnsi"/>
          <w:sz w:val="22"/>
          <w:szCs w:val="22"/>
        </w:rPr>
        <w:t xml:space="preserve">am Finale teilnehmenden Personen </w:t>
      </w:r>
      <w:r w:rsidRPr="00434648">
        <w:rPr>
          <w:rFonts w:cstheme="minorHAnsi"/>
          <w:sz w:val="22"/>
          <w:szCs w:val="22"/>
        </w:rPr>
        <w:t>pro Vorrunde</w:t>
      </w:r>
      <w:r w:rsidR="001044BA" w:rsidRPr="00434648">
        <w:rPr>
          <w:rFonts w:cstheme="minorHAnsi"/>
          <w:sz w:val="22"/>
          <w:szCs w:val="22"/>
        </w:rPr>
        <w:t xml:space="preserve"> sind der 1. und 2. Platz und werden im Zuge der Ergebnisbekanntgabe gemeldet. Finalnennungen ab dem 3. Platz können abgegeben werden, werden jedoch für das Ranking nicht berücksichtigt. </w:t>
      </w:r>
    </w:p>
    <w:p w14:paraId="4A9A2EEF" w14:textId="34F0EC15" w:rsidR="00296EDF" w:rsidRPr="00434648" w:rsidRDefault="00296EDF" w:rsidP="0079198F">
      <w:pPr>
        <w:numPr>
          <w:ilvl w:val="1"/>
          <w:numId w:val="17"/>
        </w:numPr>
        <w:tabs>
          <w:tab w:val="clear" w:pos="1440"/>
          <w:tab w:val="num" w:pos="1080"/>
        </w:tabs>
        <w:spacing w:before="120" w:after="120" w:line="276" w:lineRule="auto"/>
        <w:ind w:left="1080" w:hanging="540"/>
        <w:rPr>
          <w:rFonts w:cstheme="minorHAnsi"/>
          <w:sz w:val="22"/>
          <w:szCs w:val="22"/>
        </w:rPr>
      </w:pPr>
      <w:r w:rsidRPr="00434648">
        <w:rPr>
          <w:rFonts w:cstheme="minorHAnsi"/>
          <w:sz w:val="22"/>
          <w:szCs w:val="22"/>
        </w:rPr>
        <w:t xml:space="preserve">Die Anzahl der möglichen </w:t>
      </w:r>
      <w:r w:rsidR="00F534E1" w:rsidRPr="00434648">
        <w:rPr>
          <w:rFonts w:cstheme="minorHAnsi"/>
          <w:sz w:val="22"/>
          <w:szCs w:val="22"/>
        </w:rPr>
        <w:t xml:space="preserve">am Finale teilnehmenden Personen </w:t>
      </w:r>
      <w:r w:rsidRPr="00434648">
        <w:rPr>
          <w:rFonts w:cstheme="minorHAnsi"/>
          <w:sz w:val="22"/>
          <w:szCs w:val="22"/>
        </w:rPr>
        <w:t>pro Vorrunde muss im Verhältnis zur Größe der Vorrunden stehen.</w:t>
      </w:r>
    </w:p>
    <w:p w14:paraId="6BFD9A7C" w14:textId="0CE7914B" w:rsidR="00296EDF" w:rsidRPr="00434648" w:rsidRDefault="00296EDF" w:rsidP="0079198F">
      <w:pPr>
        <w:numPr>
          <w:ilvl w:val="1"/>
          <w:numId w:val="17"/>
        </w:numPr>
        <w:tabs>
          <w:tab w:val="clear" w:pos="1440"/>
          <w:tab w:val="num" w:pos="1080"/>
        </w:tabs>
        <w:spacing w:before="120" w:after="120" w:line="276" w:lineRule="auto"/>
        <w:ind w:left="1080" w:hanging="540"/>
        <w:rPr>
          <w:rFonts w:cstheme="minorHAnsi"/>
          <w:sz w:val="22"/>
          <w:szCs w:val="22"/>
        </w:rPr>
      </w:pPr>
      <w:r w:rsidRPr="00434648">
        <w:rPr>
          <w:rFonts w:cstheme="minorHAnsi"/>
          <w:sz w:val="22"/>
          <w:szCs w:val="22"/>
        </w:rPr>
        <w:t xml:space="preserve">Bei Ausfall von </w:t>
      </w:r>
      <w:r w:rsidR="00F534E1" w:rsidRPr="00434648">
        <w:rPr>
          <w:rFonts w:cstheme="minorHAnsi"/>
          <w:sz w:val="22"/>
          <w:szCs w:val="22"/>
        </w:rPr>
        <w:t xml:space="preserve">an den </w:t>
      </w:r>
      <w:r w:rsidRPr="00434648">
        <w:rPr>
          <w:rFonts w:cstheme="minorHAnsi"/>
          <w:sz w:val="22"/>
          <w:szCs w:val="22"/>
        </w:rPr>
        <w:t>Vorrunden</w:t>
      </w:r>
      <w:r w:rsidR="00F534E1" w:rsidRPr="00434648">
        <w:rPr>
          <w:rFonts w:cstheme="minorHAnsi"/>
          <w:sz w:val="22"/>
          <w:szCs w:val="22"/>
        </w:rPr>
        <w:t xml:space="preserve"> </w:t>
      </w:r>
      <w:r w:rsidRPr="00434648">
        <w:rPr>
          <w:rFonts w:cstheme="minorHAnsi"/>
          <w:sz w:val="22"/>
          <w:szCs w:val="22"/>
        </w:rPr>
        <w:t>teilnehme</w:t>
      </w:r>
      <w:r w:rsidR="00F534E1" w:rsidRPr="00434648">
        <w:rPr>
          <w:rFonts w:cstheme="minorHAnsi"/>
          <w:sz w:val="22"/>
          <w:szCs w:val="22"/>
        </w:rPr>
        <w:t>nden Personen</w:t>
      </w:r>
      <w:r w:rsidRPr="00434648">
        <w:rPr>
          <w:rFonts w:cstheme="minorHAnsi"/>
          <w:sz w:val="22"/>
          <w:szCs w:val="22"/>
        </w:rPr>
        <w:t xml:space="preserve"> hat die Verbandssportleitung das Recht, die Anzahl der </w:t>
      </w:r>
      <w:r w:rsidR="00F534E1" w:rsidRPr="00434648">
        <w:rPr>
          <w:rFonts w:cstheme="minorHAnsi"/>
          <w:sz w:val="22"/>
          <w:szCs w:val="22"/>
        </w:rPr>
        <w:t>am Finale teilnehmenden Personen</w:t>
      </w:r>
      <w:r w:rsidRPr="00434648">
        <w:rPr>
          <w:rFonts w:cstheme="minorHAnsi"/>
          <w:sz w:val="22"/>
          <w:szCs w:val="22"/>
        </w:rPr>
        <w:t xml:space="preserve"> zu reduzieren.</w:t>
      </w:r>
    </w:p>
    <w:p w14:paraId="0EF3A5CB" w14:textId="3E8AE944" w:rsidR="008E2D1C" w:rsidRPr="00434648" w:rsidRDefault="00296EDF" w:rsidP="0079198F">
      <w:pPr>
        <w:numPr>
          <w:ilvl w:val="1"/>
          <w:numId w:val="17"/>
        </w:numPr>
        <w:tabs>
          <w:tab w:val="clear" w:pos="1440"/>
          <w:tab w:val="num" w:pos="1080"/>
        </w:tabs>
        <w:spacing w:before="120" w:after="120" w:line="276" w:lineRule="auto"/>
        <w:ind w:left="1080" w:hanging="540"/>
        <w:rPr>
          <w:rFonts w:cstheme="minorHAnsi"/>
          <w:sz w:val="22"/>
          <w:szCs w:val="22"/>
        </w:rPr>
      </w:pPr>
      <w:r w:rsidRPr="00434648">
        <w:rPr>
          <w:rFonts w:cstheme="minorHAnsi"/>
          <w:sz w:val="22"/>
          <w:szCs w:val="22"/>
        </w:rPr>
        <w:t>Bei der Vergabe der Finale im Rahmen der Sportleit</w:t>
      </w:r>
      <w:r w:rsidR="00362E8E" w:rsidRPr="00434648">
        <w:rPr>
          <w:rFonts w:cstheme="minorHAnsi"/>
          <w:sz w:val="22"/>
          <w:szCs w:val="22"/>
        </w:rPr>
        <w:t>ungs</w:t>
      </w:r>
      <w:r w:rsidRPr="00434648">
        <w:rPr>
          <w:rFonts w:cstheme="minorHAnsi"/>
          <w:sz w:val="22"/>
          <w:szCs w:val="22"/>
        </w:rPr>
        <w:t xml:space="preserve">sitzung wird auch die maximale Anzahl der </w:t>
      </w:r>
      <w:r w:rsidR="00362E8E" w:rsidRPr="00434648">
        <w:rPr>
          <w:rFonts w:cstheme="minorHAnsi"/>
          <w:sz w:val="22"/>
          <w:szCs w:val="22"/>
        </w:rPr>
        <w:t>am Finale teilnehmenden Personen</w:t>
      </w:r>
      <w:r w:rsidRPr="00434648">
        <w:rPr>
          <w:rFonts w:cstheme="minorHAnsi"/>
          <w:sz w:val="22"/>
          <w:szCs w:val="22"/>
        </w:rPr>
        <w:t xml:space="preserve"> festgelegt, mindestens jedoch 6 </w:t>
      </w:r>
      <w:r w:rsidR="00362E8E" w:rsidRPr="00434648">
        <w:rPr>
          <w:rFonts w:cstheme="minorHAnsi"/>
          <w:sz w:val="22"/>
          <w:szCs w:val="22"/>
        </w:rPr>
        <w:t>Personen</w:t>
      </w:r>
      <w:r w:rsidRPr="00434648">
        <w:rPr>
          <w:rFonts w:cstheme="minorHAnsi"/>
          <w:sz w:val="22"/>
          <w:szCs w:val="22"/>
        </w:rPr>
        <w:t>.</w:t>
      </w:r>
    </w:p>
    <w:p w14:paraId="36B969B8" w14:textId="77777777" w:rsidR="0062667E" w:rsidRPr="00434648" w:rsidRDefault="00296EDF" w:rsidP="0079198F">
      <w:pPr>
        <w:numPr>
          <w:ilvl w:val="1"/>
          <w:numId w:val="17"/>
        </w:numPr>
        <w:tabs>
          <w:tab w:val="clear" w:pos="1440"/>
          <w:tab w:val="num" w:pos="1080"/>
        </w:tabs>
        <w:spacing w:before="120" w:after="120" w:line="276" w:lineRule="auto"/>
        <w:ind w:left="1080" w:hanging="540"/>
        <w:rPr>
          <w:rFonts w:cstheme="minorHAnsi"/>
          <w:sz w:val="22"/>
          <w:szCs w:val="22"/>
        </w:rPr>
      </w:pPr>
      <w:r w:rsidRPr="00434648">
        <w:rPr>
          <w:rFonts w:cstheme="minorHAnsi"/>
          <w:sz w:val="22"/>
          <w:szCs w:val="22"/>
        </w:rPr>
        <w:t xml:space="preserve">Im Falle von zu vielen </w:t>
      </w:r>
      <w:r w:rsidR="00F775B0" w:rsidRPr="00434648">
        <w:rPr>
          <w:rFonts w:cstheme="minorHAnsi"/>
          <w:sz w:val="22"/>
          <w:szCs w:val="22"/>
        </w:rPr>
        <w:t>an</w:t>
      </w:r>
      <w:r w:rsidRPr="00434648">
        <w:rPr>
          <w:rFonts w:cstheme="minorHAnsi"/>
          <w:sz w:val="22"/>
          <w:szCs w:val="22"/>
        </w:rPr>
        <w:t xml:space="preserve">gemeldeten </w:t>
      </w:r>
      <w:r w:rsidR="008A45C7" w:rsidRPr="00434648">
        <w:rPr>
          <w:rFonts w:cstheme="minorHAnsi"/>
          <w:sz w:val="22"/>
          <w:szCs w:val="22"/>
        </w:rPr>
        <w:t xml:space="preserve">Personen am </w:t>
      </w:r>
      <w:r w:rsidRPr="00434648">
        <w:rPr>
          <w:rFonts w:cstheme="minorHAnsi"/>
          <w:sz w:val="22"/>
          <w:szCs w:val="22"/>
        </w:rPr>
        <w:t>Final</w:t>
      </w:r>
      <w:r w:rsidR="008A45C7" w:rsidRPr="00434648">
        <w:rPr>
          <w:rFonts w:cstheme="minorHAnsi"/>
          <w:sz w:val="22"/>
          <w:szCs w:val="22"/>
        </w:rPr>
        <w:t xml:space="preserve">e </w:t>
      </w:r>
      <w:r w:rsidRPr="00434648">
        <w:rPr>
          <w:rFonts w:cstheme="minorHAnsi"/>
          <w:sz w:val="22"/>
          <w:szCs w:val="22"/>
        </w:rPr>
        <w:t xml:space="preserve">aus den Vorrunden wird ein Ranking nach GD </w:t>
      </w:r>
      <w:r w:rsidR="008A45C7" w:rsidRPr="00434648">
        <w:rPr>
          <w:rFonts w:cstheme="minorHAnsi"/>
          <w:sz w:val="22"/>
          <w:szCs w:val="22"/>
        </w:rPr>
        <w:t>d</w:t>
      </w:r>
      <w:r w:rsidRPr="00434648">
        <w:rPr>
          <w:rFonts w:cstheme="minorHAnsi"/>
          <w:sz w:val="22"/>
          <w:szCs w:val="22"/>
        </w:rPr>
        <w:t xml:space="preserve">er für das Finale genannten </w:t>
      </w:r>
      <w:r w:rsidR="008A45C7" w:rsidRPr="00434648">
        <w:rPr>
          <w:rFonts w:cstheme="minorHAnsi"/>
          <w:sz w:val="22"/>
          <w:szCs w:val="22"/>
        </w:rPr>
        <w:t xml:space="preserve">erstplatzierten Personen aus den </w:t>
      </w:r>
      <w:r w:rsidRPr="00434648">
        <w:rPr>
          <w:rFonts w:cstheme="minorHAnsi"/>
          <w:sz w:val="22"/>
          <w:szCs w:val="22"/>
        </w:rPr>
        <w:t>Vorrunden</w:t>
      </w:r>
      <w:r w:rsidR="006B53B6" w:rsidRPr="00434648">
        <w:rPr>
          <w:rFonts w:cstheme="minorHAnsi"/>
          <w:sz w:val="22"/>
          <w:szCs w:val="22"/>
        </w:rPr>
        <w:t xml:space="preserve"> (</w:t>
      </w:r>
      <w:r w:rsidR="008A45C7" w:rsidRPr="00434648">
        <w:rPr>
          <w:rFonts w:cstheme="minorHAnsi"/>
          <w:sz w:val="22"/>
          <w:szCs w:val="22"/>
        </w:rPr>
        <w:t xml:space="preserve">erstplatzierte Person der </w:t>
      </w:r>
      <w:r w:rsidRPr="00434648">
        <w:rPr>
          <w:rFonts w:cstheme="minorHAnsi"/>
          <w:sz w:val="22"/>
          <w:szCs w:val="22"/>
        </w:rPr>
        <w:t xml:space="preserve">Vorrunden vor </w:t>
      </w:r>
      <w:r w:rsidR="008A45C7" w:rsidRPr="00434648">
        <w:rPr>
          <w:rFonts w:cstheme="minorHAnsi"/>
          <w:sz w:val="22"/>
          <w:szCs w:val="22"/>
        </w:rPr>
        <w:t>z</w:t>
      </w:r>
      <w:r w:rsidRPr="00434648">
        <w:rPr>
          <w:rFonts w:cstheme="minorHAnsi"/>
          <w:sz w:val="22"/>
          <w:szCs w:val="22"/>
        </w:rPr>
        <w:t>weitpla</w:t>
      </w:r>
      <w:r w:rsidR="006B53B6" w:rsidRPr="00434648">
        <w:rPr>
          <w:rFonts w:cstheme="minorHAnsi"/>
          <w:sz w:val="22"/>
          <w:szCs w:val="22"/>
        </w:rPr>
        <w:t>t</w:t>
      </w:r>
      <w:r w:rsidRPr="00434648">
        <w:rPr>
          <w:rFonts w:cstheme="minorHAnsi"/>
          <w:sz w:val="22"/>
          <w:szCs w:val="22"/>
        </w:rPr>
        <w:t>zierte</w:t>
      </w:r>
      <w:r w:rsidR="008A45C7" w:rsidRPr="00434648">
        <w:rPr>
          <w:rFonts w:cstheme="minorHAnsi"/>
          <w:sz w:val="22"/>
          <w:szCs w:val="22"/>
        </w:rPr>
        <w:t>r Person</w:t>
      </w:r>
      <w:r w:rsidRPr="00434648">
        <w:rPr>
          <w:rFonts w:cstheme="minorHAnsi"/>
          <w:sz w:val="22"/>
          <w:szCs w:val="22"/>
        </w:rPr>
        <w:t>) bzw. max. d</w:t>
      </w:r>
      <w:r w:rsidR="008A45C7" w:rsidRPr="00434648">
        <w:rPr>
          <w:rFonts w:cstheme="minorHAnsi"/>
          <w:sz w:val="22"/>
          <w:szCs w:val="22"/>
        </w:rPr>
        <w:t>ie</w:t>
      </w:r>
      <w:r w:rsidRPr="00434648">
        <w:rPr>
          <w:rFonts w:cstheme="minorHAnsi"/>
          <w:sz w:val="22"/>
          <w:szCs w:val="22"/>
        </w:rPr>
        <w:t xml:space="preserve"> </w:t>
      </w:r>
      <w:r w:rsidR="008A45C7" w:rsidRPr="00434648">
        <w:rPr>
          <w:rFonts w:cstheme="minorHAnsi"/>
          <w:sz w:val="22"/>
          <w:szCs w:val="22"/>
        </w:rPr>
        <w:t>z</w:t>
      </w:r>
      <w:r w:rsidRPr="00434648">
        <w:rPr>
          <w:rFonts w:cstheme="minorHAnsi"/>
          <w:sz w:val="22"/>
          <w:szCs w:val="22"/>
        </w:rPr>
        <w:t xml:space="preserve">weitplatzierte </w:t>
      </w:r>
      <w:r w:rsidR="008A45C7" w:rsidRPr="00434648">
        <w:rPr>
          <w:rFonts w:cstheme="minorHAnsi"/>
          <w:sz w:val="22"/>
          <w:szCs w:val="22"/>
        </w:rPr>
        <w:t xml:space="preserve">Person </w:t>
      </w:r>
      <w:r w:rsidRPr="00434648">
        <w:rPr>
          <w:rFonts w:cstheme="minorHAnsi"/>
          <w:sz w:val="22"/>
          <w:szCs w:val="22"/>
        </w:rPr>
        <w:t xml:space="preserve">durch die Verbandssportleitung durchgeführt. </w:t>
      </w:r>
      <w:r w:rsidR="008A45C7" w:rsidRPr="00434648">
        <w:rPr>
          <w:rFonts w:cstheme="minorHAnsi"/>
          <w:sz w:val="22"/>
          <w:szCs w:val="22"/>
        </w:rPr>
        <w:t>Personen aus unteren Klassen, die sich ü</w:t>
      </w:r>
      <w:r w:rsidR="006E6E97" w:rsidRPr="00434648">
        <w:rPr>
          <w:rFonts w:cstheme="minorHAnsi"/>
          <w:sz w:val="22"/>
          <w:szCs w:val="22"/>
        </w:rPr>
        <w:t>berspiel</w:t>
      </w:r>
      <w:r w:rsidR="008A45C7" w:rsidRPr="00434648">
        <w:rPr>
          <w:rFonts w:cstheme="minorHAnsi"/>
          <w:sz w:val="22"/>
          <w:szCs w:val="22"/>
        </w:rPr>
        <w:t>t</w:t>
      </w:r>
      <w:r w:rsidR="002E17CC" w:rsidRPr="00434648">
        <w:rPr>
          <w:rFonts w:cstheme="minorHAnsi"/>
          <w:sz w:val="22"/>
          <w:szCs w:val="22"/>
        </w:rPr>
        <w:t xml:space="preserve"> haben, </w:t>
      </w:r>
      <w:r w:rsidR="006E6E97" w:rsidRPr="00434648">
        <w:rPr>
          <w:rFonts w:cstheme="minorHAnsi"/>
          <w:sz w:val="22"/>
          <w:szCs w:val="22"/>
        </w:rPr>
        <w:t xml:space="preserve">werden nach den </w:t>
      </w:r>
      <w:r w:rsidR="002E17CC" w:rsidRPr="00434648">
        <w:rPr>
          <w:rFonts w:cstheme="minorHAnsi"/>
          <w:sz w:val="22"/>
          <w:szCs w:val="22"/>
        </w:rPr>
        <w:t xml:space="preserve">erstplatzierten Personen der </w:t>
      </w:r>
      <w:r w:rsidR="006E6E97" w:rsidRPr="00434648">
        <w:rPr>
          <w:rFonts w:cstheme="minorHAnsi"/>
          <w:sz w:val="22"/>
          <w:szCs w:val="22"/>
        </w:rPr>
        <w:t>Vorrunden</w:t>
      </w:r>
      <w:r w:rsidR="002E17CC" w:rsidRPr="00434648">
        <w:rPr>
          <w:rFonts w:cstheme="minorHAnsi"/>
          <w:sz w:val="22"/>
          <w:szCs w:val="22"/>
        </w:rPr>
        <w:t xml:space="preserve"> </w:t>
      </w:r>
      <w:r w:rsidR="006E6E97" w:rsidRPr="00434648">
        <w:rPr>
          <w:rFonts w:cstheme="minorHAnsi"/>
          <w:sz w:val="22"/>
          <w:szCs w:val="22"/>
        </w:rPr>
        <w:t>gereiht</w:t>
      </w:r>
      <w:r w:rsidR="001044BA" w:rsidRPr="00434648">
        <w:rPr>
          <w:rFonts w:cstheme="minorHAnsi"/>
          <w:sz w:val="22"/>
          <w:szCs w:val="22"/>
        </w:rPr>
        <w:t>, wenn keine Vorrunde gespielt wird</w:t>
      </w:r>
      <w:r w:rsidR="006E6E97" w:rsidRPr="00434648">
        <w:rPr>
          <w:rFonts w:cstheme="minorHAnsi"/>
          <w:sz w:val="22"/>
          <w:szCs w:val="22"/>
        </w:rPr>
        <w:t>.</w:t>
      </w:r>
      <w:r w:rsidRPr="00434648">
        <w:rPr>
          <w:rFonts w:cstheme="minorHAnsi"/>
          <w:sz w:val="22"/>
          <w:szCs w:val="22"/>
        </w:rPr>
        <w:t xml:space="preserve"> Aus dem Ranking wird die durch den </w:t>
      </w:r>
      <w:r w:rsidR="002E17CC" w:rsidRPr="00434648">
        <w:rPr>
          <w:rFonts w:cstheme="minorHAnsi"/>
          <w:sz w:val="22"/>
          <w:szCs w:val="22"/>
        </w:rPr>
        <w:t xml:space="preserve">das </w:t>
      </w:r>
      <w:r w:rsidRPr="00434648">
        <w:rPr>
          <w:rFonts w:cstheme="minorHAnsi"/>
          <w:sz w:val="22"/>
          <w:szCs w:val="22"/>
        </w:rPr>
        <w:t>Final</w:t>
      </w:r>
      <w:r w:rsidR="002E17CC" w:rsidRPr="00434648">
        <w:rPr>
          <w:rFonts w:cstheme="minorHAnsi"/>
          <w:sz w:val="22"/>
          <w:szCs w:val="22"/>
        </w:rPr>
        <w:t xml:space="preserve">e </w:t>
      </w:r>
      <w:r w:rsidRPr="00434648">
        <w:rPr>
          <w:rFonts w:cstheme="minorHAnsi"/>
          <w:sz w:val="22"/>
          <w:szCs w:val="22"/>
        </w:rPr>
        <w:t>ausrichte</w:t>
      </w:r>
      <w:r w:rsidR="002E17CC" w:rsidRPr="00434648">
        <w:rPr>
          <w:rFonts w:cstheme="minorHAnsi"/>
          <w:sz w:val="22"/>
          <w:szCs w:val="22"/>
        </w:rPr>
        <w:t>nden Verein</w:t>
      </w:r>
      <w:r w:rsidRPr="00434648">
        <w:rPr>
          <w:rFonts w:cstheme="minorHAnsi"/>
          <w:sz w:val="22"/>
          <w:szCs w:val="22"/>
        </w:rPr>
        <w:t xml:space="preserve"> bekanntgegebene Anzahl von </w:t>
      </w:r>
      <w:r w:rsidR="002E17CC" w:rsidRPr="00434648">
        <w:rPr>
          <w:rFonts w:cstheme="minorHAnsi"/>
          <w:sz w:val="22"/>
          <w:szCs w:val="22"/>
        </w:rPr>
        <w:t xml:space="preserve">am Finale teilnehmenden Personen </w:t>
      </w:r>
      <w:r w:rsidRPr="00434648">
        <w:rPr>
          <w:rFonts w:cstheme="minorHAnsi"/>
          <w:sz w:val="22"/>
          <w:szCs w:val="22"/>
        </w:rPr>
        <w:t>ermittelt. D</w:t>
      </w:r>
      <w:r w:rsidR="002E17CC" w:rsidRPr="00434648">
        <w:rPr>
          <w:rFonts w:cstheme="minorHAnsi"/>
          <w:sz w:val="22"/>
          <w:szCs w:val="22"/>
        </w:rPr>
        <w:t>ie</w:t>
      </w:r>
      <w:r w:rsidRPr="00434648">
        <w:rPr>
          <w:rFonts w:cstheme="minorHAnsi"/>
          <w:sz w:val="22"/>
          <w:szCs w:val="22"/>
        </w:rPr>
        <w:t xml:space="preserve"> </w:t>
      </w:r>
      <w:r w:rsidR="002E17CC" w:rsidRPr="00434648">
        <w:rPr>
          <w:rFonts w:cstheme="minorHAnsi"/>
          <w:sz w:val="22"/>
          <w:szCs w:val="22"/>
        </w:rPr>
        <w:t>f</w:t>
      </w:r>
      <w:r w:rsidRPr="00434648">
        <w:rPr>
          <w:rFonts w:cstheme="minorHAnsi"/>
          <w:sz w:val="22"/>
          <w:szCs w:val="22"/>
        </w:rPr>
        <w:t>ix</w:t>
      </w:r>
      <w:r w:rsidR="002E17CC" w:rsidRPr="00434648">
        <w:rPr>
          <w:rFonts w:cstheme="minorHAnsi"/>
          <w:sz w:val="22"/>
          <w:szCs w:val="22"/>
        </w:rPr>
        <w:t xml:space="preserve"> startende am Turnier teilnehmende Person </w:t>
      </w:r>
    </w:p>
    <w:p w14:paraId="2910C298" w14:textId="77777777" w:rsidR="0062667E" w:rsidRPr="00434648" w:rsidRDefault="0062667E" w:rsidP="0062667E">
      <w:pPr>
        <w:spacing w:before="120" w:after="120" w:line="276" w:lineRule="auto"/>
        <w:ind w:left="1080"/>
        <w:rPr>
          <w:rFonts w:cstheme="minorHAnsi"/>
          <w:sz w:val="22"/>
          <w:szCs w:val="22"/>
        </w:rPr>
      </w:pPr>
    </w:p>
    <w:p w14:paraId="19DEA7BA" w14:textId="02198BB1" w:rsidR="00296EDF" w:rsidRPr="00434648" w:rsidRDefault="00296EDF" w:rsidP="0062667E">
      <w:pPr>
        <w:spacing w:before="120" w:after="120" w:line="276" w:lineRule="auto"/>
        <w:ind w:left="1080"/>
        <w:rPr>
          <w:rFonts w:cstheme="minorHAnsi"/>
          <w:sz w:val="22"/>
          <w:szCs w:val="22"/>
        </w:rPr>
      </w:pPr>
      <w:r w:rsidRPr="00434648">
        <w:rPr>
          <w:rFonts w:cstheme="minorHAnsi"/>
          <w:sz w:val="22"/>
          <w:szCs w:val="22"/>
        </w:rPr>
        <w:t xml:space="preserve">des </w:t>
      </w:r>
      <w:r w:rsidR="002E17CC" w:rsidRPr="00434648">
        <w:rPr>
          <w:rFonts w:cstheme="minorHAnsi"/>
          <w:sz w:val="22"/>
          <w:szCs w:val="22"/>
        </w:rPr>
        <w:t>a</w:t>
      </w:r>
      <w:r w:rsidRPr="00434648">
        <w:rPr>
          <w:rFonts w:cstheme="minorHAnsi"/>
          <w:sz w:val="22"/>
          <w:szCs w:val="22"/>
        </w:rPr>
        <w:t>usrichte</w:t>
      </w:r>
      <w:r w:rsidR="002E17CC" w:rsidRPr="00434648">
        <w:rPr>
          <w:rFonts w:cstheme="minorHAnsi"/>
          <w:sz w:val="22"/>
          <w:szCs w:val="22"/>
        </w:rPr>
        <w:t>nden Vereins</w:t>
      </w:r>
      <w:r w:rsidRPr="00434648">
        <w:rPr>
          <w:rFonts w:cstheme="minorHAnsi"/>
          <w:sz w:val="22"/>
          <w:szCs w:val="22"/>
        </w:rPr>
        <w:t xml:space="preserve"> ist davon nicht betroffen. Es werden keine Zwischenrunden gespielt.</w:t>
      </w:r>
    </w:p>
    <w:p w14:paraId="496C5C03" w14:textId="1D1634BD" w:rsidR="009E73E1" w:rsidRPr="00BE2E06" w:rsidRDefault="009E73E1" w:rsidP="0079198F">
      <w:pPr>
        <w:numPr>
          <w:ilvl w:val="1"/>
          <w:numId w:val="17"/>
        </w:numPr>
        <w:tabs>
          <w:tab w:val="clear" w:pos="1440"/>
          <w:tab w:val="num" w:pos="1080"/>
        </w:tabs>
        <w:spacing w:before="120" w:after="120" w:line="276" w:lineRule="auto"/>
        <w:ind w:left="1080" w:hanging="540"/>
        <w:rPr>
          <w:rFonts w:cstheme="minorHAnsi"/>
          <w:sz w:val="22"/>
          <w:szCs w:val="22"/>
        </w:rPr>
      </w:pPr>
      <w:r w:rsidRPr="00BE2E06">
        <w:rPr>
          <w:rFonts w:cstheme="minorHAnsi"/>
          <w:sz w:val="22"/>
          <w:szCs w:val="22"/>
        </w:rPr>
        <w:t>D</w:t>
      </w:r>
      <w:r w:rsidR="00201AB9" w:rsidRPr="00BE2E06">
        <w:rPr>
          <w:rFonts w:cstheme="minorHAnsi"/>
          <w:sz w:val="22"/>
          <w:szCs w:val="22"/>
        </w:rPr>
        <w:t>ie</w:t>
      </w:r>
      <w:r w:rsidRPr="00BE2E06">
        <w:rPr>
          <w:rFonts w:cstheme="minorHAnsi"/>
          <w:sz w:val="22"/>
          <w:szCs w:val="22"/>
        </w:rPr>
        <w:t xml:space="preserve"> </w:t>
      </w:r>
      <w:r w:rsidR="00201AB9" w:rsidRPr="00BE2E06">
        <w:rPr>
          <w:rFonts w:cstheme="minorHAnsi"/>
          <w:sz w:val="22"/>
          <w:szCs w:val="22"/>
        </w:rPr>
        <w:t xml:space="preserve">den </w:t>
      </w:r>
      <w:r w:rsidRPr="00BE2E06">
        <w:rPr>
          <w:rFonts w:cstheme="minorHAnsi"/>
          <w:sz w:val="22"/>
          <w:szCs w:val="22"/>
        </w:rPr>
        <w:t>Titel</w:t>
      </w:r>
      <w:r w:rsidR="00201AB9" w:rsidRPr="00BE2E06">
        <w:rPr>
          <w:rFonts w:cstheme="minorHAnsi"/>
          <w:sz w:val="22"/>
          <w:szCs w:val="22"/>
        </w:rPr>
        <w:t xml:space="preserve"> </w:t>
      </w:r>
      <w:r w:rsidRPr="00BE2E06">
        <w:rPr>
          <w:rFonts w:cstheme="minorHAnsi"/>
          <w:sz w:val="22"/>
          <w:szCs w:val="22"/>
        </w:rPr>
        <w:t>verteidig</w:t>
      </w:r>
      <w:r w:rsidR="00201AB9" w:rsidRPr="00BE2E06">
        <w:rPr>
          <w:rFonts w:cstheme="minorHAnsi"/>
          <w:sz w:val="22"/>
          <w:szCs w:val="22"/>
        </w:rPr>
        <w:t>ende Person</w:t>
      </w:r>
      <w:r w:rsidRPr="00BE2E06">
        <w:rPr>
          <w:rFonts w:cstheme="minorHAnsi"/>
          <w:sz w:val="22"/>
          <w:szCs w:val="22"/>
        </w:rPr>
        <w:t xml:space="preserve"> ist grundsätzlich für die ÖM bzw. ÖSTM qualifiziert, auch wenn </w:t>
      </w:r>
      <w:r w:rsidR="00201AB9" w:rsidRPr="00BE2E06">
        <w:rPr>
          <w:rFonts w:cstheme="minorHAnsi"/>
          <w:sz w:val="22"/>
          <w:szCs w:val="22"/>
        </w:rPr>
        <w:t>sie</w:t>
      </w:r>
      <w:r w:rsidRPr="00BE2E06">
        <w:rPr>
          <w:rFonts w:cstheme="minorHAnsi"/>
          <w:sz w:val="22"/>
          <w:szCs w:val="22"/>
        </w:rPr>
        <w:t xml:space="preserve"> den GD der Klassengrenze nicht erreicht hat.</w:t>
      </w:r>
    </w:p>
    <w:p w14:paraId="39D6F360" w14:textId="77777777" w:rsidR="00296EDF" w:rsidRPr="00434648" w:rsidRDefault="00296EDF" w:rsidP="00B3782B">
      <w:pPr>
        <w:pStyle w:val="berschrift1"/>
      </w:pPr>
      <w:bookmarkStart w:id="48" w:name="_Toc114406078"/>
      <w:bookmarkStart w:id="49" w:name="_Toc114407361"/>
      <w:r w:rsidRPr="00434648">
        <w:t>Klassengrenzen und Generaldurchschnitt</w:t>
      </w:r>
      <w:bookmarkEnd w:id="48"/>
      <w:bookmarkEnd w:id="49"/>
    </w:p>
    <w:p w14:paraId="635260FE" w14:textId="77777777" w:rsidR="00296EDF" w:rsidRPr="00434648" w:rsidRDefault="00296EDF" w:rsidP="0079198F">
      <w:pPr>
        <w:numPr>
          <w:ilvl w:val="1"/>
          <w:numId w:val="17"/>
        </w:numPr>
        <w:tabs>
          <w:tab w:val="clear" w:pos="1440"/>
          <w:tab w:val="num" w:pos="1080"/>
        </w:tabs>
        <w:spacing w:before="120" w:after="120" w:line="276" w:lineRule="auto"/>
        <w:ind w:left="1080" w:hanging="540"/>
        <w:rPr>
          <w:rFonts w:cstheme="minorHAnsi"/>
          <w:iCs/>
          <w:sz w:val="22"/>
          <w:szCs w:val="22"/>
        </w:rPr>
      </w:pPr>
      <w:r w:rsidRPr="00434648">
        <w:rPr>
          <w:rFonts w:cstheme="minorHAnsi"/>
          <w:iCs/>
          <w:sz w:val="22"/>
          <w:szCs w:val="22"/>
        </w:rPr>
        <w:t>Ein Überspielen wird nur gewertet, wenn sämtliche Partien eines Turniers (Qualifikationsrunde, Vorrunde oder Finale) ordnungsgemäß absolviert wurden.</w:t>
      </w:r>
    </w:p>
    <w:p w14:paraId="7A2C916F" w14:textId="5568F7BD" w:rsidR="00296EDF" w:rsidRPr="00434648" w:rsidRDefault="00296EDF" w:rsidP="0079198F">
      <w:pPr>
        <w:numPr>
          <w:ilvl w:val="1"/>
          <w:numId w:val="17"/>
        </w:numPr>
        <w:tabs>
          <w:tab w:val="clear" w:pos="1440"/>
          <w:tab w:val="num" w:pos="1080"/>
        </w:tabs>
        <w:spacing w:before="120" w:after="120" w:line="276" w:lineRule="auto"/>
        <w:ind w:left="1080" w:hanging="540"/>
        <w:rPr>
          <w:rFonts w:cstheme="minorHAnsi"/>
          <w:iCs/>
          <w:sz w:val="22"/>
          <w:szCs w:val="22"/>
        </w:rPr>
      </w:pPr>
      <w:r w:rsidRPr="00434648">
        <w:rPr>
          <w:rFonts w:cstheme="minorHAnsi"/>
          <w:iCs/>
          <w:sz w:val="22"/>
          <w:szCs w:val="22"/>
        </w:rPr>
        <w:t>Überschreitet ein in einer bestimmten Klasse (</w:t>
      </w:r>
      <w:r w:rsidRPr="00434648">
        <w:rPr>
          <w:rFonts w:cstheme="minorHAnsi"/>
          <w:iCs/>
          <w:color w:val="000000"/>
          <w:sz w:val="22"/>
          <w:szCs w:val="22"/>
        </w:rPr>
        <w:t>Qualifikationsrunde, Vorrunde) erzielter GD die obere Klassengrenze, so steigt d</w:t>
      </w:r>
      <w:r w:rsidR="001B5B31" w:rsidRPr="00434648">
        <w:rPr>
          <w:rFonts w:cstheme="minorHAnsi"/>
          <w:iCs/>
          <w:color w:val="000000"/>
          <w:sz w:val="22"/>
          <w:szCs w:val="22"/>
        </w:rPr>
        <w:t>ie</w:t>
      </w:r>
      <w:r w:rsidRPr="00434648">
        <w:rPr>
          <w:rFonts w:cstheme="minorHAnsi"/>
          <w:iCs/>
          <w:color w:val="000000"/>
          <w:sz w:val="22"/>
          <w:szCs w:val="22"/>
        </w:rPr>
        <w:t xml:space="preserve"> </w:t>
      </w:r>
      <w:r w:rsidR="001B5B31" w:rsidRPr="00434648">
        <w:rPr>
          <w:rFonts w:cstheme="minorHAnsi"/>
          <w:iCs/>
          <w:color w:val="000000"/>
          <w:sz w:val="22"/>
          <w:szCs w:val="22"/>
        </w:rPr>
        <w:t>spielberechtigte Person</w:t>
      </w:r>
      <w:r w:rsidRPr="00434648">
        <w:rPr>
          <w:rFonts w:cstheme="minorHAnsi"/>
          <w:iCs/>
          <w:color w:val="000000"/>
          <w:sz w:val="22"/>
          <w:szCs w:val="22"/>
        </w:rPr>
        <w:t xml:space="preserve"> in derselben Saison in die dem neuen GD zugehörige Klasse auf und kann nicht am Finale der überspielten Klasse</w:t>
      </w:r>
      <w:r w:rsidRPr="00434648">
        <w:rPr>
          <w:rFonts w:cstheme="minorHAnsi"/>
          <w:iCs/>
          <w:sz w:val="22"/>
          <w:szCs w:val="22"/>
        </w:rPr>
        <w:t xml:space="preserve"> teilnehmen. </w:t>
      </w:r>
    </w:p>
    <w:p w14:paraId="5C8EB023" w14:textId="1F376720" w:rsidR="00296EDF" w:rsidRPr="00434648" w:rsidRDefault="00296EDF" w:rsidP="0079198F">
      <w:pPr>
        <w:numPr>
          <w:ilvl w:val="1"/>
          <w:numId w:val="17"/>
        </w:numPr>
        <w:tabs>
          <w:tab w:val="clear" w:pos="1440"/>
          <w:tab w:val="num" w:pos="1080"/>
        </w:tabs>
        <w:spacing w:before="120" w:after="120" w:line="276" w:lineRule="auto"/>
        <w:ind w:left="1080" w:hanging="540"/>
        <w:rPr>
          <w:rFonts w:cstheme="minorHAnsi"/>
          <w:iCs/>
          <w:sz w:val="22"/>
          <w:szCs w:val="22"/>
        </w:rPr>
      </w:pPr>
      <w:r w:rsidRPr="00434648">
        <w:rPr>
          <w:rFonts w:cstheme="minorHAnsi"/>
          <w:iCs/>
          <w:sz w:val="22"/>
          <w:szCs w:val="22"/>
        </w:rPr>
        <w:t xml:space="preserve">Überschreitet </w:t>
      </w:r>
      <w:r w:rsidRPr="00434648">
        <w:rPr>
          <w:rFonts w:cstheme="minorHAnsi"/>
          <w:iCs/>
          <w:color w:val="000000"/>
          <w:sz w:val="22"/>
          <w:szCs w:val="22"/>
        </w:rPr>
        <w:t xml:space="preserve">der in einem Finale erzielte GD die obere Klassengrenze, so erhält </w:t>
      </w:r>
      <w:r w:rsidR="008377BB" w:rsidRPr="00434648">
        <w:rPr>
          <w:rFonts w:cstheme="minorHAnsi"/>
          <w:iCs/>
          <w:color w:val="000000"/>
          <w:sz w:val="22"/>
          <w:szCs w:val="22"/>
        </w:rPr>
        <w:t>die spielberechtigte Person</w:t>
      </w:r>
      <w:r w:rsidRPr="00434648">
        <w:rPr>
          <w:rFonts w:cstheme="minorHAnsi"/>
          <w:iCs/>
          <w:color w:val="000000"/>
          <w:sz w:val="22"/>
          <w:szCs w:val="22"/>
        </w:rPr>
        <w:t xml:space="preserve"> aber trotzdem den </w:t>
      </w:r>
      <w:r w:rsidR="008377BB" w:rsidRPr="00434648">
        <w:rPr>
          <w:rFonts w:cstheme="minorHAnsi"/>
          <w:iCs/>
          <w:color w:val="000000"/>
          <w:sz w:val="22"/>
          <w:szCs w:val="22"/>
        </w:rPr>
        <w:t xml:space="preserve">ihrer </w:t>
      </w:r>
      <w:r w:rsidRPr="00434648">
        <w:rPr>
          <w:rFonts w:cstheme="minorHAnsi"/>
          <w:iCs/>
          <w:color w:val="000000"/>
          <w:sz w:val="22"/>
          <w:szCs w:val="22"/>
        </w:rPr>
        <w:t>Platzierung entsprechenden Ehrenpreis. Der neu erzielte GD wird in der „</w:t>
      </w:r>
      <w:proofErr w:type="spellStart"/>
      <w:r w:rsidRPr="00434648">
        <w:rPr>
          <w:rFonts w:cstheme="minorHAnsi"/>
          <w:iCs/>
          <w:color w:val="000000"/>
          <w:sz w:val="22"/>
          <w:szCs w:val="22"/>
        </w:rPr>
        <w:t>best</w:t>
      </w:r>
      <w:proofErr w:type="spellEnd"/>
      <w:r w:rsidRPr="00434648">
        <w:rPr>
          <w:rFonts w:cstheme="minorHAnsi"/>
          <w:iCs/>
          <w:color w:val="000000"/>
          <w:sz w:val="22"/>
          <w:szCs w:val="22"/>
        </w:rPr>
        <w:t xml:space="preserve"> </w:t>
      </w:r>
      <w:proofErr w:type="spellStart"/>
      <w:r w:rsidRPr="00434648">
        <w:rPr>
          <w:rFonts w:cstheme="minorHAnsi"/>
          <w:iCs/>
          <w:color w:val="000000"/>
          <w:sz w:val="22"/>
          <w:szCs w:val="22"/>
        </w:rPr>
        <w:t>of</w:t>
      </w:r>
      <w:proofErr w:type="spellEnd"/>
      <w:r w:rsidRPr="00434648">
        <w:rPr>
          <w:rFonts w:cstheme="minorHAnsi"/>
          <w:iCs/>
          <w:color w:val="000000"/>
          <w:sz w:val="22"/>
          <w:szCs w:val="22"/>
        </w:rPr>
        <w:t>“ Wertung berücksichtigt.</w:t>
      </w:r>
    </w:p>
    <w:p w14:paraId="77DD777C" w14:textId="2E14F703" w:rsidR="00296EDF" w:rsidRPr="00434648" w:rsidRDefault="00296EDF" w:rsidP="0079198F">
      <w:pPr>
        <w:numPr>
          <w:ilvl w:val="1"/>
          <w:numId w:val="17"/>
        </w:numPr>
        <w:tabs>
          <w:tab w:val="clear" w:pos="1440"/>
          <w:tab w:val="num" w:pos="1080"/>
        </w:tabs>
        <w:spacing w:before="120" w:after="120" w:line="276" w:lineRule="auto"/>
        <w:ind w:left="1080" w:hanging="540"/>
        <w:rPr>
          <w:rFonts w:cstheme="minorHAnsi"/>
          <w:iCs/>
          <w:color w:val="000000"/>
          <w:sz w:val="22"/>
          <w:szCs w:val="22"/>
        </w:rPr>
      </w:pPr>
      <w:r w:rsidRPr="00434648">
        <w:rPr>
          <w:rFonts w:cstheme="minorHAnsi"/>
          <w:iCs/>
          <w:sz w:val="22"/>
          <w:szCs w:val="22"/>
        </w:rPr>
        <w:t xml:space="preserve">Unterschreitet ein in </w:t>
      </w:r>
      <w:r w:rsidRPr="00434648">
        <w:rPr>
          <w:rFonts w:cstheme="minorHAnsi"/>
          <w:iCs/>
          <w:color w:val="000000"/>
          <w:sz w:val="22"/>
          <w:szCs w:val="22"/>
        </w:rPr>
        <w:t xml:space="preserve">einer </w:t>
      </w:r>
      <w:r w:rsidRPr="00434648">
        <w:rPr>
          <w:rFonts w:cstheme="minorHAnsi"/>
          <w:iCs/>
          <w:sz w:val="22"/>
          <w:szCs w:val="22"/>
        </w:rPr>
        <w:t>bestimmten Klasse (</w:t>
      </w:r>
      <w:r w:rsidRPr="00434648">
        <w:rPr>
          <w:rFonts w:cstheme="minorHAnsi"/>
          <w:iCs/>
          <w:color w:val="000000"/>
          <w:sz w:val="22"/>
          <w:szCs w:val="22"/>
        </w:rPr>
        <w:t xml:space="preserve">Qualifikationsrunde, Vorrunde) erzielter GD die untere Klassengrenze, so ist </w:t>
      </w:r>
      <w:r w:rsidR="000A2565" w:rsidRPr="00434648">
        <w:rPr>
          <w:rFonts w:cstheme="minorHAnsi"/>
          <w:iCs/>
          <w:color w:val="000000"/>
          <w:sz w:val="22"/>
          <w:szCs w:val="22"/>
        </w:rPr>
        <w:t>die spielberechtigte Person</w:t>
      </w:r>
      <w:r w:rsidRPr="00434648">
        <w:rPr>
          <w:rFonts w:cstheme="minorHAnsi"/>
          <w:iCs/>
          <w:color w:val="000000"/>
          <w:sz w:val="22"/>
          <w:szCs w:val="22"/>
        </w:rPr>
        <w:t xml:space="preserve">, falls </w:t>
      </w:r>
      <w:r w:rsidR="000A2565" w:rsidRPr="00434648">
        <w:rPr>
          <w:rFonts w:cstheme="minorHAnsi"/>
          <w:iCs/>
          <w:color w:val="000000"/>
          <w:sz w:val="22"/>
          <w:szCs w:val="22"/>
        </w:rPr>
        <w:t xml:space="preserve">sie </w:t>
      </w:r>
      <w:r w:rsidRPr="00434648">
        <w:rPr>
          <w:rFonts w:cstheme="minorHAnsi"/>
          <w:iCs/>
          <w:color w:val="000000"/>
          <w:sz w:val="22"/>
          <w:szCs w:val="22"/>
        </w:rPr>
        <w:t>auf</w:t>
      </w:r>
      <w:r w:rsidR="000A2565" w:rsidRPr="00434648">
        <w:rPr>
          <w:rFonts w:cstheme="minorHAnsi"/>
          <w:iCs/>
          <w:color w:val="000000"/>
          <w:sz w:val="22"/>
          <w:szCs w:val="22"/>
        </w:rPr>
        <w:t>g</w:t>
      </w:r>
      <w:r w:rsidRPr="00434648">
        <w:rPr>
          <w:rFonts w:cstheme="minorHAnsi"/>
          <w:iCs/>
          <w:color w:val="000000"/>
          <w:sz w:val="22"/>
          <w:szCs w:val="22"/>
        </w:rPr>
        <w:t xml:space="preserve">rund </w:t>
      </w:r>
      <w:r w:rsidR="000A2565" w:rsidRPr="00434648">
        <w:rPr>
          <w:rFonts w:cstheme="minorHAnsi"/>
          <w:iCs/>
          <w:color w:val="000000"/>
          <w:sz w:val="22"/>
          <w:szCs w:val="22"/>
        </w:rPr>
        <w:t>ihrer</w:t>
      </w:r>
      <w:r w:rsidRPr="00434648">
        <w:rPr>
          <w:rFonts w:cstheme="minorHAnsi"/>
          <w:iCs/>
          <w:color w:val="000000"/>
          <w:sz w:val="22"/>
          <w:szCs w:val="22"/>
        </w:rPr>
        <w:t xml:space="preserve"> Partiepunkte zum Finale qualifiziert ist, trotzdem am Finale teilnahmeberechtigt.</w:t>
      </w:r>
      <w:r w:rsidRPr="00434648">
        <w:rPr>
          <w:rFonts w:cstheme="minorHAnsi"/>
          <w:iCs/>
          <w:sz w:val="22"/>
          <w:szCs w:val="22"/>
        </w:rPr>
        <w:t xml:space="preserve"> </w:t>
      </w:r>
      <w:r w:rsidRPr="00434648">
        <w:rPr>
          <w:rFonts w:cstheme="minorHAnsi"/>
          <w:iCs/>
          <w:color w:val="000000"/>
          <w:sz w:val="22"/>
          <w:szCs w:val="22"/>
        </w:rPr>
        <w:t xml:space="preserve">Falls </w:t>
      </w:r>
      <w:r w:rsidR="000A2565" w:rsidRPr="00434648">
        <w:rPr>
          <w:rFonts w:cstheme="minorHAnsi"/>
          <w:iCs/>
          <w:color w:val="000000"/>
          <w:sz w:val="22"/>
          <w:szCs w:val="22"/>
        </w:rPr>
        <w:t>sie</w:t>
      </w:r>
      <w:r w:rsidRPr="00434648">
        <w:rPr>
          <w:rFonts w:cstheme="minorHAnsi"/>
          <w:iCs/>
          <w:color w:val="000000"/>
          <w:sz w:val="22"/>
          <w:szCs w:val="22"/>
        </w:rPr>
        <w:t xml:space="preserve"> nicht am Finale teilnehmen kann und mit der Regel „</w:t>
      </w:r>
      <w:proofErr w:type="spellStart"/>
      <w:r w:rsidRPr="00434648">
        <w:rPr>
          <w:rFonts w:cstheme="minorHAnsi"/>
          <w:iCs/>
          <w:color w:val="000000"/>
          <w:sz w:val="22"/>
          <w:szCs w:val="22"/>
        </w:rPr>
        <w:t>best</w:t>
      </w:r>
      <w:proofErr w:type="spellEnd"/>
      <w:r w:rsidRPr="00434648">
        <w:rPr>
          <w:rFonts w:cstheme="minorHAnsi"/>
          <w:iCs/>
          <w:color w:val="000000"/>
          <w:sz w:val="22"/>
          <w:szCs w:val="22"/>
        </w:rPr>
        <w:t xml:space="preserve"> </w:t>
      </w:r>
      <w:proofErr w:type="spellStart"/>
      <w:r w:rsidRPr="00434648">
        <w:rPr>
          <w:rFonts w:cstheme="minorHAnsi"/>
          <w:iCs/>
          <w:color w:val="000000"/>
          <w:sz w:val="22"/>
          <w:szCs w:val="22"/>
        </w:rPr>
        <w:t>of</w:t>
      </w:r>
      <w:proofErr w:type="spellEnd"/>
      <w:r w:rsidRPr="00434648">
        <w:rPr>
          <w:rFonts w:cstheme="minorHAnsi"/>
          <w:iCs/>
          <w:color w:val="000000"/>
          <w:sz w:val="22"/>
          <w:szCs w:val="22"/>
        </w:rPr>
        <w:t xml:space="preserve">“ keinen besseren GD besitzt, steigt </w:t>
      </w:r>
      <w:r w:rsidR="000A2565" w:rsidRPr="00434648">
        <w:rPr>
          <w:rFonts w:cstheme="minorHAnsi"/>
          <w:iCs/>
          <w:color w:val="000000"/>
          <w:sz w:val="22"/>
          <w:szCs w:val="22"/>
        </w:rPr>
        <w:t xml:space="preserve">die spielberechtigte Person </w:t>
      </w:r>
      <w:r w:rsidRPr="00434648">
        <w:rPr>
          <w:rFonts w:cstheme="minorHAnsi"/>
          <w:iCs/>
          <w:color w:val="000000"/>
          <w:sz w:val="22"/>
          <w:szCs w:val="22"/>
        </w:rPr>
        <w:t>in die dem neuen GD zugehörige Klasse am Ende der Saison ab.</w:t>
      </w:r>
    </w:p>
    <w:p w14:paraId="5063D6C0" w14:textId="77777777" w:rsidR="00747A13" w:rsidRPr="00434648" w:rsidRDefault="00296EDF" w:rsidP="0079198F">
      <w:pPr>
        <w:numPr>
          <w:ilvl w:val="1"/>
          <w:numId w:val="17"/>
        </w:numPr>
        <w:tabs>
          <w:tab w:val="clear" w:pos="1440"/>
          <w:tab w:val="num" w:pos="1080"/>
        </w:tabs>
        <w:spacing w:before="120" w:after="120" w:line="276" w:lineRule="auto"/>
        <w:ind w:left="1080" w:hanging="540"/>
        <w:rPr>
          <w:rFonts w:cstheme="minorHAnsi"/>
          <w:iCs/>
          <w:sz w:val="22"/>
          <w:szCs w:val="22"/>
        </w:rPr>
      </w:pPr>
      <w:r w:rsidRPr="00434648">
        <w:rPr>
          <w:rFonts w:cstheme="minorHAnsi"/>
          <w:iCs/>
          <w:color w:val="000000"/>
          <w:sz w:val="22"/>
          <w:szCs w:val="22"/>
        </w:rPr>
        <w:t xml:space="preserve">Jeder erzielte GD ist auch sofort für Folgeturniere innerhalb der gleichen Saison gültig. </w:t>
      </w:r>
      <w:r w:rsidRPr="00434648">
        <w:rPr>
          <w:rFonts w:cstheme="minorHAnsi"/>
          <w:iCs/>
          <w:color w:val="000000"/>
          <w:sz w:val="22"/>
          <w:szCs w:val="22"/>
          <w:u w:val="single"/>
        </w:rPr>
        <w:t>Beispiel:</w:t>
      </w:r>
      <w:r w:rsidRPr="00434648">
        <w:rPr>
          <w:rFonts w:cstheme="minorHAnsi"/>
          <w:iCs/>
          <w:color w:val="000000"/>
          <w:sz w:val="22"/>
          <w:szCs w:val="22"/>
        </w:rPr>
        <w:t xml:space="preserve"> Freie Partie für die </w:t>
      </w:r>
      <w:r w:rsidR="006248D9" w:rsidRPr="00434648">
        <w:rPr>
          <w:rFonts w:cstheme="minorHAnsi"/>
          <w:iCs/>
          <w:color w:val="000000"/>
          <w:sz w:val="22"/>
          <w:szCs w:val="22"/>
        </w:rPr>
        <w:t>Team</w:t>
      </w:r>
      <w:r w:rsidRPr="00434648">
        <w:rPr>
          <w:rFonts w:cstheme="minorHAnsi"/>
          <w:iCs/>
          <w:color w:val="000000"/>
          <w:sz w:val="22"/>
          <w:szCs w:val="22"/>
        </w:rPr>
        <w:t xml:space="preserve">meisterschaft oder Ergebnisse der </w:t>
      </w:r>
      <w:r w:rsidR="006248D9" w:rsidRPr="00434648">
        <w:rPr>
          <w:rFonts w:cstheme="minorHAnsi"/>
          <w:iCs/>
          <w:color w:val="000000"/>
          <w:sz w:val="22"/>
          <w:szCs w:val="22"/>
        </w:rPr>
        <w:t>Team</w:t>
      </w:r>
      <w:r w:rsidRPr="00434648">
        <w:rPr>
          <w:rFonts w:cstheme="minorHAnsi"/>
          <w:iCs/>
          <w:color w:val="000000"/>
          <w:sz w:val="22"/>
          <w:szCs w:val="22"/>
        </w:rPr>
        <w:t>meisterschaft für die Disziplinen Einband und Dreiband, allerdings dies nur bei positiver Veränderung im Eingangs-GD bzw. Klasse.</w:t>
      </w:r>
    </w:p>
    <w:p w14:paraId="210428D1" w14:textId="7DE18979" w:rsidR="00296EDF" w:rsidRPr="00434648" w:rsidRDefault="00296EDF" w:rsidP="0079198F">
      <w:pPr>
        <w:numPr>
          <w:ilvl w:val="1"/>
          <w:numId w:val="17"/>
        </w:numPr>
        <w:tabs>
          <w:tab w:val="clear" w:pos="1440"/>
          <w:tab w:val="num" w:pos="1080"/>
        </w:tabs>
        <w:spacing w:before="120" w:after="120" w:line="276" w:lineRule="auto"/>
        <w:ind w:left="1080" w:hanging="540"/>
        <w:rPr>
          <w:rFonts w:cstheme="minorHAnsi"/>
          <w:iCs/>
          <w:sz w:val="22"/>
          <w:szCs w:val="22"/>
        </w:rPr>
      </w:pPr>
      <w:r w:rsidRPr="00434648">
        <w:rPr>
          <w:rFonts w:cstheme="minorHAnsi"/>
          <w:iCs/>
          <w:color w:val="000000"/>
          <w:sz w:val="22"/>
          <w:szCs w:val="22"/>
        </w:rPr>
        <w:t xml:space="preserve">Zur Wertung </w:t>
      </w:r>
      <w:r w:rsidRPr="00434648">
        <w:rPr>
          <w:rFonts w:cstheme="minorHAnsi"/>
          <w:iCs/>
          <w:sz w:val="22"/>
          <w:szCs w:val="22"/>
        </w:rPr>
        <w:t>des GDs sind mindestens drei vollständig zu Ende gespielte Partien des entsprechenden Turniers erforderlich. Ausnahme: Fällt eine dieser drei Partien aus, so wird de</w:t>
      </w:r>
      <w:r w:rsidR="006248D9" w:rsidRPr="00434648">
        <w:rPr>
          <w:rFonts w:cstheme="minorHAnsi"/>
          <w:iCs/>
          <w:sz w:val="22"/>
          <w:szCs w:val="22"/>
        </w:rPr>
        <w:t>r</w:t>
      </w:r>
      <w:r w:rsidRPr="00434648">
        <w:rPr>
          <w:rFonts w:cstheme="minorHAnsi"/>
          <w:iCs/>
          <w:sz w:val="22"/>
          <w:szCs w:val="22"/>
        </w:rPr>
        <w:t xml:space="preserve"> nicht schuldtragenden </w:t>
      </w:r>
      <w:r w:rsidR="006248D9" w:rsidRPr="00434648">
        <w:rPr>
          <w:rFonts w:cstheme="minorHAnsi"/>
          <w:iCs/>
          <w:sz w:val="22"/>
          <w:szCs w:val="22"/>
        </w:rPr>
        <w:t>am Turnier teilnehmenden Person</w:t>
      </w:r>
      <w:r w:rsidRPr="00434648">
        <w:rPr>
          <w:rFonts w:cstheme="minorHAnsi"/>
          <w:iCs/>
          <w:sz w:val="22"/>
          <w:szCs w:val="22"/>
        </w:rPr>
        <w:t xml:space="preserve"> der GD aus den zwei Partien errechnet, damit </w:t>
      </w:r>
      <w:r w:rsidR="006248D9" w:rsidRPr="00434648">
        <w:rPr>
          <w:rFonts w:cstheme="minorHAnsi"/>
          <w:iCs/>
          <w:sz w:val="22"/>
          <w:szCs w:val="22"/>
        </w:rPr>
        <w:t>sie</w:t>
      </w:r>
      <w:r w:rsidRPr="00434648">
        <w:rPr>
          <w:rFonts w:cstheme="minorHAnsi"/>
          <w:iCs/>
          <w:sz w:val="22"/>
          <w:szCs w:val="22"/>
        </w:rPr>
        <w:t xml:space="preserve"> bezüglich einer eventuellen Aufstiegsmöglichkeit nicht benachteiligt ist. Dagegen verliert d</w:t>
      </w:r>
      <w:r w:rsidR="006248D9" w:rsidRPr="00434648">
        <w:rPr>
          <w:rFonts w:cstheme="minorHAnsi"/>
          <w:iCs/>
          <w:sz w:val="22"/>
          <w:szCs w:val="22"/>
        </w:rPr>
        <w:t>ie</w:t>
      </w:r>
      <w:r w:rsidRPr="00434648">
        <w:rPr>
          <w:rFonts w:cstheme="minorHAnsi"/>
          <w:iCs/>
          <w:sz w:val="22"/>
          <w:szCs w:val="22"/>
        </w:rPr>
        <w:t xml:space="preserve"> schuldtragende </w:t>
      </w:r>
      <w:r w:rsidR="006248D9" w:rsidRPr="00434648">
        <w:rPr>
          <w:rFonts w:cstheme="minorHAnsi"/>
          <w:iCs/>
          <w:sz w:val="22"/>
          <w:szCs w:val="22"/>
        </w:rPr>
        <w:t>am Turnier teilnehmende Person</w:t>
      </w:r>
      <w:r w:rsidRPr="00434648">
        <w:rPr>
          <w:rFonts w:cstheme="minorHAnsi"/>
          <w:iCs/>
          <w:sz w:val="22"/>
          <w:szCs w:val="22"/>
        </w:rPr>
        <w:t xml:space="preserve"> das Aufstiegsrecht, auch wenn </w:t>
      </w:r>
      <w:r w:rsidR="006248D9" w:rsidRPr="00434648">
        <w:rPr>
          <w:rFonts w:cstheme="minorHAnsi"/>
          <w:iCs/>
          <w:sz w:val="22"/>
          <w:szCs w:val="22"/>
        </w:rPr>
        <w:t>ihr</w:t>
      </w:r>
      <w:r w:rsidRPr="00434648">
        <w:rPr>
          <w:rFonts w:cstheme="minorHAnsi"/>
          <w:iCs/>
          <w:sz w:val="22"/>
          <w:szCs w:val="22"/>
        </w:rPr>
        <w:t xml:space="preserve"> GD die vorgeschriebene Klassengrenze übersteigen sollte und steigt ab, wenn der GD aus </w:t>
      </w:r>
      <w:r w:rsidR="006B1604" w:rsidRPr="00434648">
        <w:rPr>
          <w:rFonts w:cstheme="minorHAnsi"/>
          <w:iCs/>
          <w:sz w:val="22"/>
          <w:szCs w:val="22"/>
        </w:rPr>
        <w:t>ihren</w:t>
      </w:r>
      <w:r w:rsidRPr="00434648">
        <w:rPr>
          <w:rFonts w:cstheme="minorHAnsi"/>
          <w:iCs/>
          <w:sz w:val="22"/>
          <w:szCs w:val="22"/>
        </w:rPr>
        <w:t xml:space="preserve"> Partien unter der Klassengrenze liegt.</w:t>
      </w:r>
    </w:p>
    <w:p w14:paraId="2C03E138" w14:textId="77777777" w:rsidR="00296EDF" w:rsidRPr="00434648" w:rsidRDefault="00296EDF" w:rsidP="00B3782B">
      <w:pPr>
        <w:pStyle w:val="berschrift1"/>
      </w:pPr>
      <w:bookmarkStart w:id="50" w:name="_Toc114406079"/>
      <w:bookmarkStart w:id="51" w:name="_Toc114407362"/>
      <w:r w:rsidRPr="00434648">
        <w:t>Verjährung des Generaldurchschnittes</w:t>
      </w:r>
      <w:bookmarkEnd w:id="50"/>
      <w:bookmarkEnd w:id="51"/>
    </w:p>
    <w:p w14:paraId="2BE3E66E" w14:textId="77777777" w:rsidR="00296EDF" w:rsidRPr="00434648" w:rsidRDefault="00296EDF" w:rsidP="0079198F">
      <w:pPr>
        <w:spacing w:before="120" w:after="120" w:line="276" w:lineRule="auto"/>
        <w:ind w:left="540"/>
        <w:rPr>
          <w:rFonts w:cstheme="minorHAnsi"/>
          <w:b/>
          <w:bCs/>
          <w:iCs/>
          <w:sz w:val="22"/>
          <w:szCs w:val="22"/>
        </w:rPr>
      </w:pPr>
      <w:r w:rsidRPr="00434648">
        <w:rPr>
          <w:rFonts w:cstheme="minorHAnsi"/>
          <w:b/>
          <w:bCs/>
          <w:iCs/>
          <w:sz w:val="22"/>
          <w:szCs w:val="22"/>
        </w:rPr>
        <w:t>(siehe auch Ranglistenordnung KB)</w:t>
      </w:r>
    </w:p>
    <w:p w14:paraId="1D26E411" w14:textId="3FE18E5B" w:rsidR="00296EDF" w:rsidRPr="00434648" w:rsidRDefault="00296EDF" w:rsidP="0079198F">
      <w:pPr>
        <w:pStyle w:val="Textkrper-Einzug2"/>
        <w:tabs>
          <w:tab w:val="clear" w:pos="142"/>
        </w:tabs>
        <w:spacing w:before="120" w:after="120" w:line="276" w:lineRule="auto"/>
        <w:ind w:left="1080" w:hanging="540"/>
        <w:rPr>
          <w:rFonts w:cstheme="minorHAnsi"/>
          <w:szCs w:val="22"/>
        </w:rPr>
      </w:pPr>
      <w:r w:rsidRPr="00434648">
        <w:rPr>
          <w:rFonts w:cstheme="minorHAnsi"/>
          <w:iCs/>
          <w:szCs w:val="22"/>
        </w:rPr>
        <w:t>a)</w:t>
      </w:r>
      <w:r w:rsidRPr="00434648">
        <w:rPr>
          <w:rFonts w:cstheme="minorHAnsi"/>
          <w:iCs/>
          <w:szCs w:val="22"/>
        </w:rPr>
        <w:tab/>
        <w:t>Nimmt ein</w:t>
      </w:r>
      <w:r w:rsidR="006B1604" w:rsidRPr="00434648">
        <w:rPr>
          <w:rFonts w:cstheme="minorHAnsi"/>
          <w:iCs/>
          <w:szCs w:val="22"/>
        </w:rPr>
        <w:t>e</w:t>
      </w:r>
      <w:r w:rsidRPr="00434648">
        <w:rPr>
          <w:rFonts w:cstheme="minorHAnsi"/>
          <w:iCs/>
          <w:szCs w:val="22"/>
        </w:rPr>
        <w:t xml:space="preserve"> </w:t>
      </w:r>
      <w:r w:rsidR="006B1604" w:rsidRPr="00434648">
        <w:rPr>
          <w:rFonts w:cstheme="minorHAnsi"/>
          <w:iCs/>
          <w:szCs w:val="22"/>
        </w:rPr>
        <w:t>spielberechtigte Person</w:t>
      </w:r>
      <w:r w:rsidRPr="00434648">
        <w:rPr>
          <w:rFonts w:cstheme="minorHAnsi"/>
          <w:szCs w:val="22"/>
        </w:rPr>
        <w:t xml:space="preserve"> drei Spielsaisonen nicht am Turnier einer bestimmten Klasse und Spielart teil, so </w:t>
      </w:r>
      <w:r w:rsidR="00697ED0" w:rsidRPr="00434648">
        <w:rPr>
          <w:rFonts w:cstheme="minorHAnsi"/>
          <w:szCs w:val="22"/>
        </w:rPr>
        <w:t xml:space="preserve">wird </w:t>
      </w:r>
      <w:r w:rsidR="006B1604" w:rsidRPr="00434648">
        <w:rPr>
          <w:rFonts w:cstheme="minorHAnsi"/>
          <w:szCs w:val="22"/>
        </w:rPr>
        <w:t>sie</w:t>
      </w:r>
      <w:r w:rsidR="00697ED0" w:rsidRPr="00434648">
        <w:rPr>
          <w:rFonts w:cstheme="minorHAnsi"/>
          <w:szCs w:val="22"/>
        </w:rPr>
        <w:t xml:space="preserve"> in die passive Rangliste überstellt.</w:t>
      </w:r>
    </w:p>
    <w:p w14:paraId="78081359" w14:textId="2E35FE23" w:rsidR="00296EDF" w:rsidRPr="00434648" w:rsidRDefault="00296EDF" w:rsidP="0079198F">
      <w:pPr>
        <w:pStyle w:val="Textkrper-Einzug2"/>
        <w:tabs>
          <w:tab w:val="clear" w:pos="142"/>
        </w:tabs>
        <w:spacing w:before="120" w:after="120" w:line="276" w:lineRule="auto"/>
        <w:ind w:left="1080" w:hanging="540"/>
        <w:rPr>
          <w:rFonts w:cstheme="minorHAnsi"/>
          <w:szCs w:val="22"/>
        </w:rPr>
      </w:pPr>
      <w:r w:rsidRPr="00434648">
        <w:rPr>
          <w:rFonts w:cstheme="minorHAnsi"/>
          <w:szCs w:val="22"/>
        </w:rPr>
        <w:t>b)</w:t>
      </w:r>
      <w:r w:rsidRPr="00434648">
        <w:rPr>
          <w:rFonts w:cstheme="minorHAnsi"/>
          <w:szCs w:val="22"/>
        </w:rPr>
        <w:tab/>
        <w:t>Verliert ein</w:t>
      </w:r>
      <w:r w:rsidR="006B1604" w:rsidRPr="00434648">
        <w:rPr>
          <w:rFonts w:cstheme="minorHAnsi"/>
          <w:szCs w:val="22"/>
        </w:rPr>
        <w:t>e</w:t>
      </w:r>
      <w:r w:rsidRPr="00434648">
        <w:rPr>
          <w:rFonts w:cstheme="minorHAnsi"/>
          <w:szCs w:val="22"/>
        </w:rPr>
        <w:t xml:space="preserve"> </w:t>
      </w:r>
      <w:r w:rsidR="006B1604" w:rsidRPr="00434648">
        <w:rPr>
          <w:rFonts w:cstheme="minorHAnsi"/>
          <w:szCs w:val="22"/>
        </w:rPr>
        <w:t>spielberechtigte Person</w:t>
      </w:r>
      <w:r w:rsidRPr="00434648">
        <w:rPr>
          <w:rFonts w:cstheme="minorHAnsi"/>
          <w:szCs w:val="22"/>
        </w:rPr>
        <w:t xml:space="preserve"> die Teilnahmeberechtigung an einem Turnier nur auf</w:t>
      </w:r>
      <w:r w:rsidR="006B1604" w:rsidRPr="00434648">
        <w:rPr>
          <w:rFonts w:cstheme="minorHAnsi"/>
          <w:szCs w:val="22"/>
        </w:rPr>
        <w:t>g</w:t>
      </w:r>
      <w:r w:rsidRPr="00434648">
        <w:rPr>
          <w:rFonts w:cstheme="minorHAnsi"/>
          <w:szCs w:val="22"/>
        </w:rPr>
        <w:t>rund der Verjährung, so kann ein GD einer schwereren Disziplin zur Qualifikation herangezogen werden.</w:t>
      </w:r>
    </w:p>
    <w:p w14:paraId="19E1D2CD" w14:textId="77777777" w:rsidR="0062667E" w:rsidRPr="00434648" w:rsidRDefault="00296EDF" w:rsidP="0079198F">
      <w:pPr>
        <w:pStyle w:val="Textkrper-Einzug2"/>
        <w:tabs>
          <w:tab w:val="clear" w:pos="142"/>
        </w:tabs>
        <w:spacing w:before="120" w:after="120" w:line="276" w:lineRule="auto"/>
        <w:ind w:left="567" w:hanging="567"/>
        <w:rPr>
          <w:rFonts w:cstheme="minorHAnsi"/>
          <w:szCs w:val="22"/>
        </w:rPr>
      </w:pPr>
      <w:r w:rsidRPr="00434648">
        <w:rPr>
          <w:rFonts w:cstheme="minorHAnsi"/>
          <w:szCs w:val="22"/>
        </w:rPr>
        <w:tab/>
      </w:r>
    </w:p>
    <w:p w14:paraId="287282F0" w14:textId="77777777" w:rsidR="0062667E" w:rsidRPr="00434648" w:rsidRDefault="0062667E" w:rsidP="0079198F">
      <w:pPr>
        <w:pStyle w:val="Textkrper-Einzug2"/>
        <w:tabs>
          <w:tab w:val="clear" w:pos="142"/>
        </w:tabs>
        <w:spacing w:before="120" w:after="120" w:line="276" w:lineRule="auto"/>
        <w:ind w:left="567" w:hanging="567"/>
        <w:rPr>
          <w:rFonts w:cstheme="minorHAnsi"/>
          <w:szCs w:val="22"/>
        </w:rPr>
      </w:pPr>
    </w:p>
    <w:p w14:paraId="3E2D9E95" w14:textId="0760D25A" w:rsidR="00296EDF" w:rsidRPr="00434648" w:rsidRDefault="00296EDF" w:rsidP="0062667E">
      <w:pPr>
        <w:pStyle w:val="Textkrper-Einzug2"/>
        <w:tabs>
          <w:tab w:val="clear" w:pos="142"/>
        </w:tabs>
        <w:spacing w:before="120" w:after="120" w:line="276" w:lineRule="auto"/>
        <w:ind w:left="567" w:hanging="27"/>
        <w:rPr>
          <w:rFonts w:cstheme="minorHAnsi"/>
          <w:szCs w:val="22"/>
        </w:rPr>
      </w:pPr>
      <w:r w:rsidRPr="00434648">
        <w:rPr>
          <w:rFonts w:cstheme="minorHAnsi"/>
          <w:szCs w:val="22"/>
        </w:rPr>
        <w:t xml:space="preserve">Im Übrigen gilt die Regelung, dass jede namentlich nicht in der Rangliste erfasste </w:t>
      </w:r>
      <w:r w:rsidR="006B1604" w:rsidRPr="00434648">
        <w:rPr>
          <w:rFonts w:cstheme="minorHAnsi"/>
          <w:szCs w:val="22"/>
        </w:rPr>
        <w:t>spielberechtigte Person</w:t>
      </w:r>
      <w:r w:rsidRPr="00434648">
        <w:rPr>
          <w:rFonts w:cstheme="minorHAnsi"/>
          <w:szCs w:val="22"/>
        </w:rPr>
        <w:t xml:space="preserve"> in der untersten Klasse einer Disziplin starten muss, außer wichtige sportliche Gründe erlauben eine bessere Einstufung, dieses Recht bleibt ausschließlich der Verbandssportleitung KB vorbehalten.</w:t>
      </w:r>
    </w:p>
    <w:p w14:paraId="12C65F78" w14:textId="77777777" w:rsidR="00296EDF" w:rsidRPr="00434648" w:rsidRDefault="00296EDF" w:rsidP="00B3782B">
      <w:pPr>
        <w:pStyle w:val="berschrift1"/>
      </w:pPr>
      <w:bookmarkStart w:id="52" w:name="_Toc114406080"/>
      <w:bookmarkStart w:id="53" w:name="_Toc114407363"/>
      <w:r w:rsidRPr="00434648">
        <w:t>Partieeinteilung</w:t>
      </w:r>
      <w:bookmarkEnd w:id="52"/>
      <w:bookmarkEnd w:id="53"/>
    </w:p>
    <w:p w14:paraId="15FE8F1E" w14:textId="77777777" w:rsidR="00296EDF" w:rsidRPr="00434648" w:rsidRDefault="00296EDF" w:rsidP="0079198F">
      <w:pPr>
        <w:numPr>
          <w:ilvl w:val="0"/>
          <w:numId w:val="8"/>
        </w:numPr>
        <w:tabs>
          <w:tab w:val="clear" w:pos="495"/>
          <w:tab w:val="num" w:pos="1080"/>
        </w:tabs>
        <w:spacing w:before="120" w:after="120" w:line="276" w:lineRule="auto"/>
        <w:ind w:left="1080" w:hanging="540"/>
        <w:rPr>
          <w:rFonts w:cstheme="minorHAnsi"/>
          <w:sz w:val="22"/>
          <w:szCs w:val="22"/>
        </w:rPr>
      </w:pPr>
      <w:r w:rsidRPr="00434648">
        <w:rPr>
          <w:rFonts w:cstheme="minorHAnsi"/>
          <w:sz w:val="22"/>
          <w:szCs w:val="22"/>
        </w:rPr>
        <w:t>Für jedes Verbandsturnier, für Gruppenspiele (Qualifikationen) und Finalrunden wird eine Partieeinteilung erstellt, aus der der Partiebeginn aller Spiele und die Paarungen hervorgehen.</w:t>
      </w:r>
    </w:p>
    <w:p w14:paraId="61C541C5" w14:textId="77777777" w:rsidR="00296EDF" w:rsidRPr="00434648" w:rsidRDefault="00296EDF" w:rsidP="0079198F">
      <w:pPr>
        <w:spacing w:before="120" w:after="120" w:line="276" w:lineRule="auto"/>
        <w:ind w:left="1080"/>
        <w:rPr>
          <w:rFonts w:cstheme="minorHAnsi"/>
          <w:sz w:val="22"/>
          <w:szCs w:val="22"/>
        </w:rPr>
      </w:pPr>
      <w:r w:rsidRPr="00434648">
        <w:rPr>
          <w:rFonts w:cstheme="minorHAnsi"/>
          <w:sz w:val="22"/>
          <w:szCs w:val="22"/>
        </w:rPr>
        <w:t>Bei Finale und Österreichischen Meisterschaften und allfälligen Qualifikationsturnieren wird der Spielplan (Partieeinteilung) von der Verbandssportleitung KB erstellt.</w:t>
      </w:r>
    </w:p>
    <w:p w14:paraId="67791488" w14:textId="1B2BAEF0" w:rsidR="00296EDF" w:rsidRPr="00434648" w:rsidRDefault="00296EDF" w:rsidP="0079198F">
      <w:pPr>
        <w:spacing w:before="120" w:after="120" w:line="276" w:lineRule="auto"/>
        <w:ind w:left="1080"/>
        <w:rPr>
          <w:rFonts w:cstheme="minorHAnsi"/>
          <w:sz w:val="22"/>
          <w:szCs w:val="22"/>
        </w:rPr>
      </w:pPr>
      <w:r w:rsidRPr="00434648">
        <w:rPr>
          <w:rFonts w:cstheme="minorHAnsi"/>
          <w:sz w:val="22"/>
          <w:szCs w:val="22"/>
        </w:rPr>
        <w:t>Bei Vorrunden ist die Partieeinteilung vo</w:t>
      </w:r>
      <w:r w:rsidR="006B1604" w:rsidRPr="00434648">
        <w:rPr>
          <w:rFonts w:cstheme="minorHAnsi"/>
          <w:sz w:val="22"/>
          <w:szCs w:val="22"/>
        </w:rPr>
        <w:t>n</w:t>
      </w:r>
      <w:r w:rsidRPr="00434648">
        <w:rPr>
          <w:rFonts w:cstheme="minorHAnsi"/>
          <w:sz w:val="22"/>
          <w:szCs w:val="22"/>
        </w:rPr>
        <w:t xml:space="preserve"> </w:t>
      </w:r>
      <w:r w:rsidR="006B1604" w:rsidRPr="00434648">
        <w:rPr>
          <w:rFonts w:cstheme="minorHAnsi"/>
          <w:sz w:val="22"/>
          <w:szCs w:val="22"/>
        </w:rPr>
        <w:t xml:space="preserve">der </w:t>
      </w:r>
      <w:r w:rsidRPr="00434648">
        <w:rPr>
          <w:rFonts w:cstheme="minorHAnsi"/>
          <w:sz w:val="22"/>
          <w:szCs w:val="22"/>
        </w:rPr>
        <w:t>jeweiligen Vereinssportleit</w:t>
      </w:r>
      <w:r w:rsidR="006B1604" w:rsidRPr="00434648">
        <w:rPr>
          <w:rFonts w:cstheme="minorHAnsi"/>
          <w:sz w:val="22"/>
          <w:szCs w:val="22"/>
        </w:rPr>
        <w:t xml:space="preserve">ung </w:t>
      </w:r>
      <w:r w:rsidRPr="00434648">
        <w:rPr>
          <w:rFonts w:cstheme="minorHAnsi"/>
          <w:sz w:val="22"/>
          <w:szCs w:val="22"/>
        </w:rPr>
        <w:t>vorzunehmen.</w:t>
      </w:r>
    </w:p>
    <w:p w14:paraId="2B1589D0" w14:textId="45FDA58D" w:rsidR="00296EDF" w:rsidRPr="00434648" w:rsidRDefault="00296EDF" w:rsidP="0079198F">
      <w:pPr>
        <w:numPr>
          <w:ilvl w:val="0"/>
          <w:numId w:val="8"/>
        </w:numPr>
        <w:tabs>
          <w:tab w:val="clear" w:pos="495"/>
          <w:tab w:val="num" w:pos="1080"/>
        </w:tabs>
        <w:spacing w:before="120" w:after="120" w:line="276" w:lineRule="auto"/>
        <w:ind w:left="1113" w:hanging="573"/>
        <w:rPr>
          <w:rFonts w:cstheme="minorHAnsi"/>
          <w:sz w:val="22"/>
          <w:szCs w:val="22"/>
        </w:rPr>
      </w:pPr>
      <w:r w:rsidRPr="00434648">
        <w:rPr>
          <w:rFonts w:cstheme="minorHAnsi"/>
          <w:sz w:val="22"/>
          <w:szCs w:val="22"/>
        </w:rPr>
        <w:t xml:space="preserve">In Gruppenspielen müssen Partien klubgleicher </w:t>
      </w:r>
      <w:r w:rsidR="006B1604" w:rsidRPr="00434648">
        <w:rPr>
          <w:rFonts w:cstheme="minorHAnsi"/>
          <w:sz w:val="22"/>
          <w:szCs w:val="22"/>
        </w:rPr>
        <w:t>am Turnier teilnehmende</w:t>
      </w:r>
      <w:r w:rsidR="0092331D" w:rsidRPr="00434648">
        <w:rPr>
          <w:rFonts w:cstheme="minorHAnsi"/>
          <w:sz w:val="22"/>
          <w:szCs w:val="22"/>
        </w:rPr>
        <w:t>r</w:t>
      </w:r>
      <w:r w:rsidR="006B1604" w:rsidRPr="00434648">
        <w:rPr>
          <w:rFonts w:cstheme="minorHAnsi"/>
          <w:sz w:val="22"/>
          <w:szCs w:val="22"/>
        </w:rPr>
        <w:t xml:space="preserve"> Personen</w:t>
      </w:r>
      <w:r w:rsidRPr="00434648">
        <w:rPr>
          <w:rFonts w:cstheme="minorHAnsi"/>
          <w:sz w:val="22"/>
          <w:szCs w:val="22"/>
        </w:rPr>
        <w:t xml:space="preserve"> möglichst immer am Beginn des Turniers ausgetragen werden ohne Rücksicht auf das Eingangsklassement, es sei denn, dass durch wichtige sportliche Gründe die Verbandssportleitung anders entscheidet.</w:t>
      </w:r>
    </w:p>
    <w:p w14:paraId="7454B352" w14:textId="77777777" w:rsidR="00296EDF" w:rsidRPr="00434648" w:rsidRDefault="00296EDF" w:rsidP="0079198F">
      <w:pPr>
        <w:spacing w:before="120" w:after="120" w:line="276" w:lineRule="auto"/>
        <w:ind w:left="540" w:firstLine="540"/>
        <w:rPr>
          <w:rFonts w:cstheme="minorHAnsi"/>
          <w:sz w:val="22"/>
          <w:szCs w:val="22"/>
        </w:rPr>
      </w:pPr>
      <w:r w:rsidRPr="00434648">
        <w:rPr>
          <w:rFonts w:cstheme="minorHAnsi"/>
          <w:sz w:val="22"/>
          <w:szCs w:val="22"/>
          <w:u w:val="single"/>
        </w:rPr>
        <w:t>Beispiel für Gruppenspiele</w:t>
      </w:r>
      <w:r w:rsidRPr="00434648">
        <w:rPr>
          <w:rFonts w:cstheme="minorHAnsi"/>
          <w:sz w:val="22"/>
          <w:szCs w:val="22"/>
        </w:rPr>
        <w:t xml:space="preserve"> (in Klammer Verein), GD lt. Eingangsklassement:</w:t>
      </w:r>
    </w:p>
    <w:p w14:paraId="70704AEB" w14:textId="77777777" w:rsidR="00296EDF" w:rsidRPr="00434648" w:rsidRDefault="00296EDF" w:rsidP="0079198F">
      <w:pPr>
        <w:spacing w:before="120" w:after="120" w:line="276" w:lineRule="auto"/>
        <w:ind w:left="539" w:firstLine="539"/>
        <w:rPr>
          <w:rFonts w:cstheme="minorHAnsi"/>
          <w:sz w:val="22"/>
          <w:szCs w:val="22"/>
        </w:rPr>
      </w:pPr>
      <w:r w:rsidRPr="00434648">
        <w:rPr>
          <w:rFonts w:cstheme="minorHAnsi"/>
          <w:sz w:val="22"/>
          <w:szCs w:val="22"/>
        </w:rPr>
        <w:t>Gruppe</w:t>
      </w:r>
      <w:r w:rsidRPr="00434648">
        <w:rPr>
          <w:rFonts w:cstheme="minorHAnsi"/>
          <w:sz w:val="22"/>
          <w:szCs w:val="22"/>
        </w:rPr>
        <w:tab/>
        <w:t>A 1</w:t>
      </w:r>
      <w:r w:rsidRPr="00434648">
        <w:rPr>
          <w:rFonts w:cstheme="minorHAnsi"/>
          <w:sz w:val="22"/>
          <w:szCs w:val="22"/>
        </w:rPr>
        <w:tab/>
        <w:t>GD 1 oder TV</w:t>
      </w:r>
      <w:r w:rsidRPr="00434648">
        <w:rPr>
          <w:rFonts w:cstheme="minorHAnsi"/>
          <w:sz w:val="22"/>
          <w:szCs w:val="22"/>
        </w:rPr>
        <w:tab/>
        <w:t>(BAD)</w:t>
      </w:r>
      <w:r w:rsidRPr="00434648">
        <w:rPr>
          <w:rFonts w:cstheme="minorHAnsi"/>
          <w:sz w:val="22"/>
          <w:szCs w:val="22"/>
        </w:rPr>
        <w:tab/>
      </w:r>
      <w:r w:rsidRPr="00434648">
        <w:rPr>
          <w:rFonts w:cstheme="minorHAnsi"/>
          <w:sz w:val="22"/>
          <w:szCs w:val="22"/>
        </w:rPr>
        <w:tab/>
        <w:t>Gruppe B 1</w:t>
      </w:r>
      <w:r w:rsidRPr="00434648">
        <w:rPr>
          <w:rFonts w:cstheme="minorHAnsi"/>
          <w:sz w:val="22"/>
          <w:szCs w:val="22"/>
        </w:rPr>
        <w:tab/>
        <w:t>GD 2</w:t>
      </w:r>
      <w:r w:rsidRPr="00434648">
        <w:rPr>
          <w:rFonts w:cstheme="minorHAnsi"/>
          <w:sz w:val="22"/>
          <w:szCs w:val="22"/>
        </w:rPr>
        <w:tab/>
        <w:t>(POT)</w:t>
      </w:r>
    </w:p>
    <w:p w14:paraId="1EF71C93" w14:textId="77777777" w:rsidR="00296EDF" w:rsidRPr="00434648" w:rsidRDefault="00296EDF" w:rsidP="0079198F">
      <w:pPr>
        <w:spacing w:before="120" w:after="120" w:line="276" w:lineRule="auto"/>
        <w:ind w:left="539" w:firstLine="539"/>
        <w:rPr>
          <w:rFonts w:cstheme="minorHAnsi"/>
          <w:sz w:val="22"/>
          <w:szCs w:val="22"/>
          <w:lang w:val="en-GB"/>
        </w:rPr>
      </w:pPr>
      <w:r w:rsidRPr="00434648">
        <w:rPr>
          <w:rFonts w:cstheme="minorHAnsi"/>
          <w:sz w:val="22"/>
          <w:szCs w:val="22"/>
        </w:rPr>
        <w:tab/>
      </w:r>
      <w:r w:rsidRPr="00434648">
        <w:rPr>
          <w:rFonts w:cstheme="minorHAnsi"/>
          <w:sz w:val="22"/>
          <w:szCs w:val="22"/>
        </w:rPr>
        <w:tab/>
      </w:r>
      <w:r w:rsidRPr="00434648">
        <w:rPr>
          <w:rFonts w:cstheme="minorHAnsi"/>
          <w:sz w:val="22"/>
          <w:szCs w:val="22"/>
          <w:lang w:val="en-GB"/>
        </w:rPr>
        <w:t>A 2</w:t>
      </w:r>
      <w:r w:rsidRPr="00434648">
        <w:rPr>
          <w:rFonts w:cstheme="minorHAnsi"/>
          <w:sz w:val="22"/>
          <w:szCs w:val="22"/>
          <w:lang w:val="en-GB"/>
        </w:rPr>
        <w:tab/>
        <w:t>GD 4</w:t>
      </w:r>
      <w:r w:rsidRPr="00434648">
        <w:rPr>
          <w:rFonts w:cstheme="minorHAnsi"/>
          <w:sz w:val="22"/>
          <w:szCs w:val="22"/>
          <w:lang w:val="en-GB"/>
        </w:rPr>
        <w:tab/>
        <w:t>(MBK)</w:t>
      </w:r>
      <w:r w:rsidRPr="00434648">
        <w:rPr>
          <w:rFonts w:cstheme="minorHAnsi"/>
          <w:sz w:val="22"/>
          <w:szCs w:val="22"/>
          <w:lang w:val="en-GB"/>
        </w:rPr>
        <w:tab/>
      </w:r>
      <w:r w:rsidRPr="00434648">
        <w:rPr>
          <w:rFonts w:cstheme="minorHAnsi"/>
          <w:sz w:val="22"/>
          <w:szCs w:val="22"/>
          <w:lang w:val="en-GB"/>
        </w:rPr>
        <w:tab/>
      </w:r>
      <w:r w:rsidRPr="00434648">
        <w:rPr>
          <w:rFonts w:cstheme="minorHAnsi"/>
          <w:sz w:val="22"/>
          <w:szCs w:val="22"/>
          <w:lang w:val="en-GB"/>
        </w:rPr>
        <w:tab/>
      </w:r>
      <w:r w:rsidRPr="00434648">
        <w:rPr>
          <w:rFonts w:cstheme="minorHAnsi"/>
          <w:sz w:val="22"/>
          <w:szCs w:val="22"/>
          <w:lang w:val="en-GB"/>
        </w:rPr>
        <w:tab/>
        <w:t xml:space="preserve"> B 2</w:t>
      </w:r>
      <w:r w:rsidRPr="00434648">
        <w:rPr>
          <w:rFonts w:cstheme="minorHAnsi"/>
          <w:sz w:val="22"/>
          <w:szCs w:val="22"/>
          <w:lang w:val="en-GB"/>
        </w:rPr>
        <w:tab/>
        <w:t>GD 3</w:t>
      </w:r>
      <w:r w:rsidRPr="00434648">
        <w:rPr>
          <w:rFonts w:cstheme="minorHAnsi"/>
          <w:sz w:val="22"/>
          <w:szCs w:val="22"/>
          <w:lang w:val="en-GB"/>
        </w:rPr>
        <w:tab/>
        <w:t>(OBK)</w:t>
      </w:r>
    </w:p>
    <w:p w14:paraId="090FE8FB" w14:textId="77777777" w:rsidR="00296EDF" w:rsidRPr="00434648" w:rsidRDefault="00296EDF" w:rsidP="0079198F">
      <w:pPr>
        <w:spacing w:before="120" w:after="120" w:line="276" w:lineRule="auto"/>
        <w:ind w:left="539" w:firstLine="539"/>
        <w:rPr>
          <w:rFonts w:cstheme="minorHAnsi"/>
          <w:sz w:val="22"/>
          <w:szCs w:val="22"/>
          <w:lang w:val="en-GB"/>
        </w:rPr>
      </w:pPr>
      <w:r w:rsidRPr="00434648">
        <w:rPr>
          <w:rFonts w:cstheme="minorHAnsi"/>
          <w:sz w:val="22"/>
          <w:szCs w:val="22"/>
          <w:lang w:val="en-GB"/>
        </w:rPr>
        <w:tab/>
      </w:r>
      <w:r w:rsidRPr="00434648">
        <w:rPr>
          <w:rFonts w:cstheme="minorHAnsi"/>
          <w:sz w:val="22"/>
          <w:szCs w:val="22"/>
          <w:lang w:val="en-GB"/>
        </w:rPr>
        <w:tab/>
        <w:t>A 3</w:t>
      </w:r>
      <w:r w:rsidRPr="00434648">
        <w:rPr>
          <w:rFonts w:cstheme="minorHAnsi"/>
          <w:sz w:val="22"/>
          <w:szCs w:val="22"/>
          <w:lang w:val="en-GB"/>
        </w:rPr>
        <w:tab/>
        <w:t>GD 5</w:t>
      </w:r>
      <w:r w:rsidRPr="00434648">
        <w:rPr>
          <w:rFonts w:cstheme="minorHAnsi"/>
          <w:sz w:val="22"/>
          <w:szCs w:val="22"/>
          <w:lang w:val="en-GB"/>
        </w:rPr>
        <w:tab/>
        <w:t>(WRN)</w:t>
      </w:r>
      <w:r w:rsidRPr="00434648">
        <w:rPr>
          <w:rFonts w:cstheme="minorHAnsi"/>
          <w:sz w:val="22"/>
          <w:szCs w:val="22"/>
          <w:lang w:val="en-GB"/>
        </w:rPr>
        <w:tab/>
      </w:r>
      <w:r w:rsidRPr="00434648">
        <w:rPr>
          <w:rFonts w:cstheme="minorHAnsi"/>
          <w:sz w:val="22"/>
          <w:szCs w:val="22"/>
          <w:lang w:val="en-GB"/>
        </w:rPr>
        <w:tab/>
      </w:r>
      <w:r w:rsidRPr="00434648">
        <w:rPr>
          <w:rFonts w:cstheme="minorHAnsi"/>
          <w:sz w:val="22"/>
          <w:szCs w:val="22"/>
          <w:lang w:val="en-GB"/>
        </w:rPr>
        <w:tab/>
      </w:r>
      <w:r w:rsidRPr="00434648">
        <w:rPr>
          <w:rFonts w:cstheme="minorHAnsi"/>
          <w:sz w:val="22"/>
          <w:szCs w:val="22"/>
          <w:lang w:val="en-GB"/>
        </w:rPr>
        <w:tab/>
        <w:t xml:space="preserve"> B 3</w:t>
      </w:r>
      <w:r w:rsidRPr="00434648">
        <w:rPr>
          <w:rFonts w:cstheme="minorHAnsi"/>
          <w:sz w:val="22"/>
          <w:szCs w:val="22"/>
          <w:lang w:val="en-GB"/>
        </w:rPr>
        <w:tab/>
        <w:t>GD 6</w:t>
      </w:r>
      <w:r w:rsidRPr="00434648">
        <w:rPr>
          <w:rFonts w:cstheme="minorHAnsi"/>
          <w:sz w:val="22"/>
          <w:szCs w:val="22"/>
          <w:lang w:val="en-GB"/>
        </w:rPr>
        <w:tab/>
        <w:t>(MEL)</w:t>
      </w:r>
    </w:p>
    <w:p w14:paraId="426993CA" w14:textId="77777777" w:rsidR="00296EDF" w:rsidRPr="00434648" w:rsidRDefault="00296EDF" w:rsidP="0079198F">
      <w:pPr>
        <w:spacing w:before="120" w:after="120" w:line="276" w:lineRule="auto"/>
        <w:ind w:left="539" w:firstLine="539"/>
        <w:rPr>
          <w:rFonts w:cstheme="minorHAnsi"/>
          <w:sz w:val="22"/>
          <w:szCs w:val="22"/>
          <w:lang w:val="en-GB"/>
        </w:rPr>
      </w:pPr>
      <w:r w:rsidRPr="00434648">
        <w:rPr>
          <w:rFonts w:cstheme="minorHAnsi"/>
          <w:sz w:val="22"/>
          <w:szCs w:val="22"/>
          <w:lang w:val="en-GB"/>
        </w:rPr>
        <w:tab/>
      </w:r>
      <w:r w:rsidRPr="00434648">
        <w:rPr>
          <w:rFonts w:cstheme="minorHAnsi"/>
          <w:sz w:val="22"/>
          <w:szCs w:val="22"/>
          <w:lang w:val="en-GB"/>
        </w:rPr>
        <w:tab/>
        <w:t>A 4</w:t>
      </w:r>
      <w:r w:rsidRPr="00434648">
        <w:rPr>
          <w:rFonts w:cstheme="minorHAnsi"/>
          <w:sz w:val="22"/>
          <w:szCs w:val="22"/>
          <w:lang w:val="en-GB"/>
        </w:rPr>
        <w:tab/>
        <w:t>GD 8</w:t>
      </w:r>
      <w:r w:rsidRPr="00434648">
        <w:rPr>
          <w:rFonts w:cstheme="minorHAnsi"/>
          <w:sz w:val="22"/>
          <w:szCs w:val="22"/>
          <w:lang w:val="en-GB"/>
        </w:rPr>
        <w:tab/>
        <w:t>(WIS)</w:t>
      </w:r>
      <w:r w:rsidRPr="00434648">
        <w:rPr>
          <w:rFonts w:cstheme="minorHAnsi"/>
          <w:sz w:val="22"/>
          <w:szCs w:val="22"/>
          <w:lang w:val="en-GB"/>
        </w:rPr>
        <w:tab/>
      </w:r>
      <w:r w:rsidRPr="00434648">
        <w:rPr>
          <w:rFonts w:cstheme="minorHAnsi"/>
          <w:sz w:val="22"/>
          <w:szCs w:val="22"/>
          <w:lang w:val="en-GB"/>
        </w:rPr>
        <w:tab/>
      </w:r>
      <w:r w:rsidRPr="00434648">
        <w:rPr>
          <w:rFonts w:cstheme="minorHAnsi"/>
          <w:sz w:val="22"/>
          <w:szCs w:val="22"/>
          <w:lang w:val="en-GB"/>
        </w:rPr>
        <w:tab/>
      </w:r>
      <w:r w:rsidRPr="00434648">
        <w:rPr>
          <w:rFonts w:cstheme="minorHAnsi"/>
          <w:sz w:val="22"/>
          <w:szCs w:val="22"/>
          <w:lang w:val="en-GB"/>
        </w:rPr>
        <w:tab/>
        <w:t xml:space="preserve"> B 4</w:t>
      </w:r>
      <w:r w:rsidRPr="00434648">
        <w:rPr>
          <w:rFonts w:cstheme="minorHAnsi"/>
          <w:sz w:val="22"/>
          <w:szCs w:val="22"/>
          <w:lang w:val="en-GB"/>
        </w:rPr>
        <w:tab/>
        <w:t>GD 7</w:t>
      </w:r>
      <w:r w:rsidRPr="00434648">
        <w:rPr>
          <w:rFonts w:cstheme="minorHAnsi"/>
          <w:sz w:val="22"/>
          <w:szCs w:val="22"/>
          <w:lang w:val="en-GB"/>
        </w:rPr>
        <w:tab/>
        <w:t>(PÖL)</w:t>
      </w:r>
    </w:p>
    <w:p w14:paraId="23A84BAD" w14:textId="4DA9DEEE" w:rsidR="00296EDF" w:rsidRPr="00434648" w:rsidRDefault="00296EDF" w:rsidP="0079198F">
      <w:pPr>
        <w:spacing w:before="120" w:after="120" w:line="276" w:lineRule="auto"/>
        <w:ind w:left="1077"/>
        <w:rPr>
          <w:rFonts w:cstheme="minorHAnsi"/>
          <w:sz w:val="22"/>
          <w:szCs w:val="22"/>
        </w:rPr>
      </w:pPr>
      <w:r w:rsidRPr="00434648">
        <w:rPr>
          <w:rFonts w:cstheme="minorHAnsi"/>
          <w:sz w:val="22"/>
          <w:szCs w:val="22"/>
        </w:rPr>
        <w:t xml:space="preserve">Bei Klubgleichheit mehrerer </w:t>
      </w:r>
      <w:r w:rsidR="006B1604" w:rsidRPr="00434648">
        <w:rPr>
          <w:rFonts w:cstheme="minorHAnsi"/>
          <w:sz w:val="22"/>
          <w:szCs w:val="22"/>
        </w:rPr>
        <w:t>am Turnier teilnehmender Personen</w:t>
      </w:r>
      <w:r w:rsidRPr="00434648">
        <w:rPr>
          <w:rFonts w:cstheme="minorHAnsi"/>
          <w:sz w:val="22"/>
          <w:szCs w:val="22"/>
        </w:rPr>
        <w:t xml:space="preserve"> wird die Position de</w:t>
      </w:r>
      <w:r w:rsidR="00957A28" w:rsidRPr="00434648">
        <w:rPr>
          <w:rFonts w:cstheme="minorHAnsi"/>
          <w:sz w:val="22"/>
          <w:szCs w:val="22"/>
        </w:rPr>
        <w:t>r</w:t>
      </w:r>
      <w:r w:rsidRPr="00434648">
        <w:rPr>
          <w:rFonts w:cstheme="minorHAnsi"/>
          <w:sz w:val="22"/>
          <w:szCs w:val="22"/>
        </w:rPr>
        <w:t xml:space="preserve"> 2. </w:t>
      </w:r>
      <w:r w:rsidR="00957A28" w:rsidRPr="00434648">
        <w:rPr>
          <w:rFonts w:cstheme="minorHAnsi"/>
          <w:sz w:val="22"/>
          <w:szCs w:val="22"/>
        </w:rPr>
        <w:t xml:space="preserve">am Turnier teilnehmenden Person </w:t>
      </w:r>
      <w:r w:rsidRPr="00434648">
        <w:rPr>
          <w:rFonts w:cstheme="minorHAnsi"/>
          <w:sz w:val="22"/>
          <w:szCs w:val="22"/>
        </w:rPr>
        <w:t>verschoben:</w:t>
      </w:r>
    </w:p>
    <w:p w14:paraId="0A6BE1BA" w14:textId="77777777" w:rsidR="00296EDF" w:rsidRPr="00434648" w:rsidRDefault="00296EDF" w:rsidP="0079198F">
      <w:pPr>
        <w:spacing w:before="120" w:after="120" w:line="276" w:lineRule="auto"/>
        <w:ind w:left="1077"/>
        <w:rPr>
          <w:rFonts w:cstheme="minorHAnsi"/>
          <w:sz w:val="22"/>
          <w:szCs w:val="22"/>
        </w:rPr>
      </w:pPr>
      <w:r w:rsidRPr="00434648">
        <w:rPr>
          <w:rFonts w:cstheme="minorHAnsi"/>
          <w:sz w:val="22"/>
          <w:szCs w:val="22"/>
        </w:rPr>
        <w:t>Gruppe</w:t>
      </w:r>
      <w:r w:rsidRPr="00434648">
        <w:rPr>
          <w:rFonts w:cstheme="minorHAnsi"/>
          <w:sz w:val="22"/>
          <w:szCs w:val="22"/>
        </w:rPr>
        <w:tab/>
        <w:t>A 1</w:t>
      </w:r>
      <w:r w:rsidRPr="00434648">
        <w:rPr>
          <w:rFonts w:cstheme="minorHAnsi"/>
          <w:sz w:val="22"/>
          <w:szCs w:val="22"/>
        </w:rPr>
        <w:tab/>
        <w:t>GD 1 oder TV</w:t>
      </w:r>
      <w:r w:rsidRPr="00434648">
        <w:rPr>
          <w:rFonts w:cstheme="minorHAnsi"/>
          <w:sz w:val="22"/>
          <w:szCs w:val="22"/>
        </w:rPr>
        <w:tab/>
        <w:t>(BAD)</w:t>
      </w:r>
      <w:r w:rsidRPr="00434648">
        <w:rPr>
          <w:rFonts w:cstheme="minorHAnsi"/>
          <w:sz w:val="22"/>
          <w:szCs w:val="22"/>
        </w:rPr>
        <w:tab/>
      </w:r>
      <w:r w:rsidRPr="00434648">
        <w:rPr>
          <w:rFonts w:cstheme="minorHAnsi"/>
          <w:sz w:val="22"/>
          <w:szCs w:val="22"/>
        </w:rPr>
        <w:tab/>
        <w:t>Gruppe B 1</w:t>
      </w:r>
      <w:r w:rsidRPr="00434648">
        <w:rPr>
          <w:rFonts w:cstheme="minorHAnsi"/>
          <w:sz w:val="22"/>
          <w:szCs w:val="22"/>
        </w:rPr>
        <w:tab/>
        <w:t>GD 2</w:t>
      </w:r>
      <w:r w:rsidRPr="00434648">
        <w:rPr>
          <w:rFonts w:cstheme="minorHAnsi"/>
          <w:sz w:val="22"/>
          <w:szCs w:val="22"/>
        </w:rPr>
        <w:tab/>
      </w:r>
      <w:r w:rsidRPr="00434648">
        <w:rPr>
          <w:rFonts w:cstheme="minorHAnsi"/>
          <w:b/>
          <w:bCs/>
          <w:sz w:val="22"/>
          <w:szCs w:val="22"/>
        </w:rPr>
        <w:t>(POT)</w:t>
      </w:r>
    </w:p>
    <w:p w14:paraId="67BF40AF" w14:textId="77777777" w:rsidR="00296EDF" w:rsidRPr="00434648" w:rsidRDefault="00296EDF" w:rsidP="0079198F">
      <w:pPr>
        <w:spacing w:before="120" w:after="120" w:line="276" w:lineRule="auto"/>
        <w:ind w:left="1077"/>
        <w:rPr>
          <w:rFonts w:cstheme="minorHAnsi"/>
          <w:sz w:val="22"/>
          <w:szCs w:val="22"/>
          <w:lang w:val="en-GB"/>
        </w:rPr>
      </w:pPr>
      <w:r w:rsidRPr="00434648">
        <w:rPr>
          <w:rFonts w:cstheme="minorHAnsi"/>
          <w:sz w:val="22"/>
          <w:szCs w:val="22"/>
        </w:rPr>
        <w:tab/>
      </w:r>
      <w:r w:rsidRPr="00434648">
        <w:rPr>
          <w:rFonts w:cstheme="minorHAnsi"/>
          <w:sz w:val="22"/>
          <w:szCs w:val="22"/>
        </w:rPr>
        <w:tab/>
      </w:r>
      <w:r w:rsidRPr="00434648">
        <w:rPr>
          <w:rFonts w:cstheme="minorHAnsi"/>
          <w:sz w:val="22"/>
          <w:szCs w:val="22"/>
          <w:lang w:val="en-GB"/>
        </w:rPr>
        <w:t>A 2</w:t>
      </w:r>
      <w:r w:rsidRPr="00434648">
        <w:rPr>
          <w:rFonts w:cstheme="minorHAnsi"/>
          <w:sz w:val="22"/>
          <w:szCs w:val="22"/>
          <w:lang w:val="en-GB"/>
        </w:rPr>
        <w:tab/>
        <w:t>GD 3</w:t>
      </w:r>
      <w:r w:rsidRPr="00434648">
        <w:rPr>
          <w:rFonts w:cstheme="minorHAnsi"/>
          <w:sz w:val="22"/>
          <w:szCs w:val="22"/>
          <w:lang w:val="en-GB"/>
        </w:rPr>
        <w:tab/>
      </w:r>
      <w:r w:rsidRPr="00434648">
        <w:rPr>
          <w:rFonts w:cstheme="minorHAnsi"/>
          <w:b/>
          <w:bCs/>
          <w:sz w:val="22"/>
          <w:szCs w:val="22"/>
          <w:lang w:val="en-GB"/>
        </w:rPr>
        <w:t>(POT)</w:t>
      </w:r>
      <w:r w:rsidRPr="00434648">
        <w:rPr>
          <w:rFonts w:cstheme="minorHAnsi"/>
          <w:sz w:val="22"/>
          <w:szCs w:val="22"/>
          <w:lang w:val="en-GB"/>
        </w:rPr>
        <w:tab/>
      </w:r>
      <w:r w:rsidRPr="00434648">
        <w:rPr>
          <w:rFonts w:cstheme="minorHAnsi"/>
          <w:sz w:val="22"/>
          <w:szCs w:val="22"/>
          <w:lang w:val="en-GB"/>
        </w:rPr>
        <w:tab/>
      </w:r>
      <w:r w:rsidRPr="00434648">
        <w:rPr>
          <w:rFonts w:cstheme="minorHAnsi"/>
          <w:sz w:val="22"/>
          <w:szCs w:val="22"/>
          <w:lang w:val="en-GB"/>
        </w:rPr>
        <w:tab/>
      </w:r>
      <w:r w:rsidRPr="00434648">
        <w:rPr>
          <w:rFonts w:cstheme="minorHAnsi"/>
          <w:sz w:val="22"/>
          <w:szCs w:val="22"/>
          <w:lang w:val="en-GB"/>
        </w:rPr>
        <w:tab/>
        <w:t xml:space="preserve"> B 2</w:t>
      </w:r>
      <w:r w:rsidRPr="00434648">
        <w:rPr>
          <w:rFonts w:cstheme="minorHAnsi"/>
          <w:sz w:val="22"/>
          <w:szCs w:val="22"/>
          <w:lang w:val="en-GB"/>
        </w:rPr>
        <w:tab/>
        <w:t>GD 4</w:t>
      </w:r>
      <w:r w:rsidRPr="00434648">
        <w:rPr>
          <w:rFonts w:cstheme="minorHAnsi"/>
          <w:sz w:val="22"/>
          <w:szCs w:val="22"/>
          <w:lang w:val="en-GB"/>
        </w:rPr>
        <w:tab/>
      </w:r>
      <w:r w:rsidRPr="00434648">
        <w:rPr>
          <w:rFonts w:cstheme="minorHAnsi"/>
          <w:b/>
          <w:bCs/>
          <w:sz w:val="22"/>
          <w:szCs w:val="22"/>
          <w:lang w:val="en-GB"/>
        </w:rPr>
        <w:t>(MBK)</w:t>
      </w:r>
    </w:p>
    <w:p w14:paraId="2F21688B" w14:textId="77777777" w:rsidR="00296EDF" w:rsidRPr="00434648" w:rsidRDefault="00296EDF" w:rsidP="0079198F">
      <w:pPr>
        <w:spacing w:before="120" w:after="120" w:line="276" w:lineRule="auto"/>
        <w:ind w:left="1077"/>
        <w:rPr>
          <w:rFonts w:cstheme="minorHAnsi"/>
          <w:sz w:val="22"/>
          <w:szCs w:val="22"/>
          <w:lang w:val="en-GB"/>
        </w:rPr>
      </w:pPr>
      <w:r w:rsidRPr="00434648">
        <w:rPr>
          <w:rFonts w:cstheme="minorHAnsi"/>
          <w:sz w:val="22"/>
          <w:szCs w:val="22"/>
          <w:lang w:val="en-GB"/>
        </w:rPr>
        <w:tab/>
      </w:r>
      <w:r w:rsidRPr="00434648">
        <w:rPr>
          <w:rFonts w:cstheme="minorHAnsi"/>
          <w:sz w:val="22"/>
          <w:szCs w:val="22"/>
          <w:lang w:val="en-GB"/>
        </w:rPr>
        <w:tab/>
        <w:t>A 3</w:t>
      </w:r>
      <w:r w:rsidRPr="00434648">
        <w:rPr>
          <w:rFonts w:cstheme="minorHAnsi"/>
          <w:sz w:val="22"/>
          <w:szCs w:val="22"/>
          <w:lang w:val="en-GB"/>
        </w:rPr>
        <w:tab/>
        <w:t>GD 5</w:t>
      </w:r>
      <w:r w:rsidRPr="00434648">
        <w:rPr>
          <w:rFonts w:cstheme="minorHAnsi"/>
          <w:sz w:val="22"/>
          <w:szCs w:val="22"/>
          <w:lang w:val="en-GB"/>
        </w:rPr>
        <w:tab/>
        <w:t>(WRN)</w:t>
      </w:r>
      <w:r w:rsidRPr="00434648">
        <w:rPr>
          <w:rFonts w:cstheme="minorHAnsi"/>
          <w:sz w:val="22"/>
          <w:szCs w:val="22"/>
          <w:lang w:val="en-GB"/>
        </w:rPr>
        <w:tab/>
      </w:r>
      <w:r w:rsidRPr="00434648">
        <w:rPr>
          <w:rFonts w:cstheme="minorHAnsi"/>
          <w:sz w:val="22"/>
          <w:szCs w:val="22"/>
          <w:lang w:val="en-GB"/>
        </w:rPr>
        <w:tab/>
      </w:r>
      <w:r w:rsidRPr="00434648">
        <w:rPr>
          <w:rFonts w:cstheme="minorHAnsi"/>
          <w:sz w:val="22"/>
          <w:szCs w:val="22"/>
          <w:lang w:val="en-GB"/>
        </w:rPr>
        <w:tab/>
      </w:r>
      <w:r w:rsidRPr="00434648">
        <w:rPr>
          <w:rFonts w:cstheme="minorHAnsi"/>
          <w:sz w:val="22"/>
          <w:szCs w:val="22"/>
          <w:lang w:val="en-GB"/>
        </w:rPr>
        <w:tab/>
        <w:t xml:space="preserve"> B 3</w:t>
      </w:r>
      <w:r w:rsidRPr="00434648">
        <w:rPr>
          <w:rFonts w:cstheme="minorHAnsi"/>
          <w:sz w:val="22"/>
          <w:szCs w:val="22"/>
          <w:lang w:val="en-GB"/>
        </w:rPr>
        <w:tab/>
        <w:t>GD 6</w:t>
      </w:r>
      <w:r w:rsidRPr="00434648">
        <w:rPr>
          <w:rFonts w:cstheme="minorHAnsi"/>
          <w:sz w:val="22"/>
          <w:szCs w:val="22"/>
          <w:lang w:val="en-GB"/>
        </w:rPr>
        <w:tab/>
        <w:t>(MEL)</w:t>
      </w:r>
    </w:p>
    <w:p w14:paraId="2FB476B6" w14:textId="77777777" w:rsidR="00296EDF" w:rsidRPr="00434648" w:rsidRDefault="00296EDF" w:rsidP="0079198F">
      <w:pPr>
        <w:spacing w:before="120" w:after="120" w:line="276" w:lineRule="auto"/>
        <w:ind w:left="1077"/>
        <w:rPr>
          <w:rFonts w:cstheme="minorHAnsi"/>
          <w:sz w:val="22"/>
          <w:szCs w:val="22"/>
          <w:lang w:val="en-GB"/>
        </w:rPr>
      </w:pPr>
      <w:r w:rsidRPr="00434648">
        <w:rPr>
          <w:rFonts w:cstheme="minorHAnsi"/>
          <w:sz w:val="22"/>
          <w:szCs w:val="22"/>
          <w:lang w:val="en-GB"/>
        </w:rPr>
        <w:tab/>
      </w:r>
      <w:r w:rsidRPr="00434648">
        <w:rPr>
          <w:rFonts w:cstheme="minorHAnsi"/>
          <w:sz w:val="22"/>
          <w:szCs w:val="22"/>
          <w:lang w:val="en-GB"/>
        </w:rPr>
        <w:tab/>
        <w:t>A 4</w:t>
      </w:r>
      <w:r w:rsidRPr="00434648">
        <w:rPr>
          <w:rFonts w:cstheme="minorHAnsi"/>
          <w:sz w:val="22"/>
          <w:szCs w:val="22"/>
          <w:lang w:val="en-GB"/>
        </w:rPr>
        <w:tab/>
        <w:t>GD 7</w:t>
      </w:r>
      <w:r w:rsidRPr="00434648">
        <w:rPr>
          <w:rFonts w:cstheme="minorHAnsi"/>
          <w:sz w:val="22"/>
          <w:szCs w:val="22"/>
          <w:lang w:val="en-GB"/>
        </w:rPr>
        <w:tab/>
      </w:r>
      <w:r w:rsidRPr="00434648">
        <w:rPr>
          <w:rFonts w:cstheme="minorHAnsi"/>
          <w:b/>
          <w:bCs/>
          <w:sz w:val="22"/>
          <w:szCs w:val="22"/>
          <w:lang w:val="en-GB"/>
        </w:rPr>
        <w:t>(MBK)</w:t>
      </w:r>
      <w:r w:rsidRPr="00434648">
        <w:rPr>
          <w:rFonts w:cstheme="minorHAnsi"/>
          <w:sz w:val="22"/>
          <w:szCs w:val="22"/>
          <w:lang w:val="en-GB"/>
        </w:rPr>
        <w:tab/>
      </w:r>
      <w:r w:rsidRPr="00434648">
        <w:rPr>
          <w:rFonts w:cstheme="minorHAnsi"/>
          <w:sz w:val="22"/>
          <w:szCs w:val="22"/>
          <w:lang w:val="en-GB"/>
        </w:rPr>
        <w:tab/>
      </w:r>
      <w:r w:rsidRPr="00434648">
        <w:rPr>
          <w:rFonts w:cstheme="minorHAnsi"/>
          <w:sz w:val="22"/>
          <w:szCs w:val="22"/>
          <w:lang w:val="en-GB"/>
        </w:rPr>
        <w:tab/>
        <w:t xml:space="preserve"> B 4</w:t>
      </w:r>
      <w:r w:rsidRPr="00434648">
        <w:rPr>
          <w:rFonts w:cstheme="minorHAnsi"/>
          <w:sz w:val="22"/>
          <w:szCs w:val="22"/>
          <w:lang w:val="en-GB"/>
        </w:rPr>
        <w:tab/>
        <w:t>GD 8</w:t>
      </w:r>
      <w:r w:rsidRPr="00434648">
        <w:rPr>
          <w:rFonts w:cstheme="minorHAnsi"/>
          <w:sz w:val="22"/>
          <w:szCs w:val="22"/>
          <w:lang w:val="en-GB"/>
        </w:rPr>
        <w:tab/>
        <w:t>(WIS)</w:t>
      </w:r>
    </w:p>
    <w:p w14:paraId="393AF245" w14:textId="77777777" w:rsidR="00296EDF" w:rsidRPr="00434648" w:rsidRDefault="00296EDF" w:rsidP="0079198F">
      <w:pPr>
        <w:numPr>
          <w:ilvl w:val="0"/>
          <w:numId w:val="8"/>
        </w:numPr>
        <w:tabs>
          <w:tab w:val="clear" w:pos="495"/>
          <w:tab w:val="num" w:pos="1080"/>
        </w:tabs>
        <w:spacing w:before="120" w:after="120" w:line="276" w:lineRule="auto"/>
        <w:ind w:left="1080" w:hanging="540"/>
        <w:rPr>
          <w:rFonts w:cstheme="minorHAnsi"/>
          <w:sz w:val="22"/>
          <w:szCs w:val="22"/>
        </w:rPr>
      </w:pPr>
      <w:r w:rsidRPr="00434648">
        <w:rPr>
          <w:rFonts w:cstheme="minorHAnsi"/>
          <w:sz w:val="22"/>
          <w:szCs w:val="22"/>
        </w:rPr>
        <w:t>Die Partieeinteilung wird vom austragenden Verein spätestens einen Tag vor Turnierbeginn im Lokal (Turnierort) ausgehängt.</w:t>
      </w:r>
    </w:p>
    <w:p w14:paraId="62864C4B" w14:textId="5D7EC213" w:rsidR="00296EDF" w:rsidRPr="00434648" w:rsidRDefault="00296EDF" w:rsidP="0079198F">
      <w:pPr>
        <w:pStyle w:val="Textkrper-Einzug2"/>
        <w:numPr>
          <w:ilvl w:val="0"/>
          <w:numId w:val="8"/>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Es ist die Aufgabe jede</w:t>
      </w:r>
      <w:r w:rsidR="002D7D6F" w:rsidRPr="00434648">
        <w:rPr>
          <w:rFonts w:cstheme="minorHAnsi"/>
          <w:szCs w:val="22"/>
        </w:rPr>
        <w:t>r</w:t>
      </w:r>
      <w:r w:rsidRPr="00434648">
        <w:rPr>
          <w:rFonts w:cstheme="minorHAnsi"/>
          <w:szCs w:val="22"/>
        </w:rPr>
        <w:t xml:space="preserve"> </w:t>
      </w:r>
      <w:r w:rsidR="002D7D6F" w:rsidRPr="00434648">
        <w:rPr>
          <w:rFonts w:cstheme="minorHAnsi"/>
          <w:szCs w:val="22"/>
        </w:rPr>
        <w:t xml:space="preserve">am </w:t>
      </w:r>
      <w:r w:rsidRPr="00434648">
        <w:rPr>
          <w:rFonts w:cstheme="minorHAnsi"/>
          <w:szCs w:val="22"/>
        </w:rPr>
        <w:t>Turnier</w:t>
      </w:r>
      <w:r w:rsidR="002D7D6F" w:rsidRPr="00434648">
        <w:rPr>
          <w:rFonts w:cstheme="minorHAnsi"/>
          <w:szCs w:val="22"/>
        </w:rPr>
        <w:t xml:space="preserve"> </w:t>
      </w:r>
      <w:r w:rsidRPr="00434648">
        <w:rPr>
          <w:rFonts w:cstheme="minorHAnsi"/>
          <w:szCs w:val="22"/>
        </w:rPr>
        <w:t>teilnehme</w:t>
      </w:r>
      <w:r w:rsidR="002D7D6F" w:rsidRPr="00434648">
        <w:rPr>
          <w:rFonts w:cstheme="minorHAnsi"/>
          <w:szCs w:val="22"/>
        </w:rPr>
        <w:t>nde</w:t>
      </w:r>
      <w:r w:rsidR="00437AE4" w:rsidRPr="00434648">
        <w:rPr>
          <w:rFonts w:cstheme="minorHAnsi"/>
          <w:szCs w:val="22"/>
        </w:rPr>
        <w:t>r</w:t>
      </w:r>
      <w:r w:rsidR="002D7D6F" w:rsidRPr="00434648">
        <w:rPr>
          <w:rFonts w:cstheme="minorHAnsi"/>
          <w:szCs w:val="22"/>
        </w:rPr>
        <w:t xml:space="preserve"> Person</w:t>
      </w:r>
      <w:r w:rsidRPr="00434648">
        <w:rPr>
          <w:rFonts w:cstheme="minorHAnsi"/>
          <w:szCs w:val="22"/>
        </w:rPr>
        <w:t xml:space="preserve">, sich um </w:t>
      </w:r>
      <w:r w:rsidR="002D7D6F" w:rsidRPr="00434648">
        <w:rPr>
          <w:rFonts w:cstheme="minorHAnsi"/>
          <w:szCs w:val="22"/>
        </w:rPr>
        <w:t>ihre</w:t>
      </w:r>
      <w:r w:rsidRPr="00434648">
        <w:rPr>
          <w:rFonts w:cstheme="minorHAnsi"/>
          <w:szCs w:val="22"/>
        </w:rPr>
        <w:t xml:space="preserve"> Termine des Spielplans zu kümmern.</w:t>
      </w:r>
    </w:p>
    <w:p w14:paraId="0A35A082" w14:textId="77777777" w:rsidR="0062667E" w:rsidRPr="00434648" w:rsidRDefault="00296EDF" w:rsidP="0079198F">
      <w:pPr>
        <w:pStyle w:val="Textkrper-Einzug2"/>
        <w:numPr>
          <w:ilvl w:val="0"/>
          <w:numId w:val="8"/>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 xml:space="preserve">Jede Vorrunde beginnt normalerweise am Montag </w:t>
      </w:r>
      <w:r w:rsidR="00C047FA" w:rsidRPr="00434648">
        <w:rPr>
          <w:rFonts w:cstheme="minorHAnsi"/>
          <w:szCs w:val="22"/>
        </w:rPr>
        <w:t>(es kann aber schon ab Veröffentlichung der Vorrunden auf der Homepage des BSVÖ mit der Austragung der Vorrunden begonnen werden)</w:t>
      </w:r>
      <w:r w:rsidR="002D7D6F" w:rsidRPr="00434648">
        <w:rPr>
          <w:rFonts w:cstheme="minorHAnsi"/>
          <w:szCs w:val="22"/>
        </w:rPr>
        <w:t>,</w:t>
      </w:r>
      <w:r w:rsidR="00C047FA" w:rsidRPr="00434648">
        <w:rPr>
          <w:rFonts w:cstheme="minorHAnsi"/>
          <w:szCs w:val="22"/>
        </w:rPr>
        <w:t xml:space="preserve"> </w:t>
      </w:r>
      <w:r w:rsidRPr="00434648">
        <w:rPr>
          <w:rFonts w:cstheme="minorHAnsi"/>
          <w:szCs w:val="22"/>
        </w:rPr>
        <w:t xml:space="preserve">der laut Terminkalender angegebenen Woche und endet spätestens am darauffolgenden Sonntag. Alle zu einer Vorrunde eingeteilten </w:t>
      </w:r>
      <w:r w:rsidR="002D7D6F" w:rsidRPr="00434648">
        <w:rPr>
          <w:rFonts w:cstheme="minorHAnsi"/>
          <w:szCs w:val="22"/>
        </w:rPr>
        <w:t xml:space="preserve">am Turnier teilnehmenden Personen </w:t>
      </w:r>
      <w:r w:rsidRPr="00434648">
        <w:rPr>
          <w:rFonts w:cstheme="minorHAnsi"/>
          <w:szCs w:val="22"/>
        </w:rPr>
        <w:t xml:space="preserve">haben sich </w:t>
      </w:r>
      <w:r w:rsidRPr="00434648">
        <w:rPr>
          <w:rFonts w:cstheme="minorHAnsi"/>
          <w:b/>
          <w:szCs w:val="22"/>
        </w:rPr>
        <w:t>spätestens</w:t>
      </w:r>
      <w:r w:rsidRPr="00434648">
        <w:rPr>
          <w:rFonts w:cstheme="minorHAnsi"/>
          <w:szCs w:val="22"/>
        </w:rPr>
        <w:t xml:space="preserve"> am Montag bis 19.00 Uhr bei der Klubsportleitung des Vereins, der ihre Vorrunde veranstaltet zu melden und ihre Termine </w:t>
      </w:r>
    </w:p>
    <w:p w14:paraId="3654B32B" w14:textId="77777777" w:rsidR="0062667E" w:rsidRPr="00434648" w:rsidRDefault="0062667E" w:rsidP="0062667E">
      <w:pPr>
        <w:pStyle w:val="Textkrper-Einzug2"/>
        <w:tabs>
          <w:tab w:val="clear" w:pos="142"/>
        </w:tabs>
        <w:spacing w:before="120" w:after="120" w:line="276" w:lineRule="auto"/>
        <w:ind w:left="1080" w:firstLine="0"/>
        <w:rPr>
          <w:rFonts w:cstheme="minorHAnsi"/>
          <w:szCs w:val="22"/>
        </w:rPr>
      </w:pPr>
    </w:p>
    <w:p w14:paraId="5529B9C1" w14:textId="21325DE4" w:rsidR="00296EDF" w:rsidRPr="00434648" w:rsidRDefault="00296EDF" w:rsidP="0062667E">
      <w:pPr>
        <w:pStyle w:val="Textkrper-Einzug2"/>
        <w:tabs>
          <w:tab w:val="clear" w:pos="142"/>
        </w:tabs>
        <w:spacing w:before="120" w:after="120" w:line="276" w:lineRule="auto"/>
        <w:ind w:left="1080" w:firstLine="0"/>
        <w:rPr>
          <w:rFonts w:cstheme="minorHAnsi"/>
          <w:szCs w:val="22"/>
        </w:rPr>
      </w:pPr>
      <w:r w:rsidRPr="00434648">
        <w:rPr>
          <w:rFonts w:cstheme="minorHAnsi"/>
          <w:szCs w:val="22"/>
        </w:rPr>
        <w:t>bekannt zu geben. Daraufhin erstellt d</w:t>
      </w:r>
      <w:r w:rsidR="002D7D6F" w:rsidRPr="00434648">
        <w:rPr>
          <w:rFonts w:cstheme="minorHAnsi"/>
          <w:szCs w:val="22"/>
        </w:rPr>
        <w:t xml:space="preserve">ie </w:t>
      </w:r>
      <w:r w:rsidRPr="00434648">
        <w:rPr>
          <w:rFonts w:cstheme="minorHAnsi"/>
          <w:szCs w:val="22"/>
        </w:rPr>
        <w:t>Vereinssportleit</w:t>
      </w:r>
      <w:r w:rsidR="002D7D6F" w:rsidRPr="00434648">
        <w:rPr>
          <w:rFonts w:cstheme="minorHAnsi"/>
          <w:szCs w:val="22"/>
        </w:rPr>
        <w:t xml:space="preserve">ung </w:t>
      </w:r>
      <w:r w:rsidRPr="00434648">
        <w:rPr>
          <w:rFonts w:cstheme="minorHAnsi"/>
          <w:szCs w:val="22"/>
        </w:rPr>
        <w:t xml:space="preserve">einen Vorrundenspielplan, der für alle </w:t>
      </w:r>
      <w:r w:rsidR="002D7D6F" w:rsidRPr="00434648">
        <w:rPr>
          <w:rFonts w:cstheme="minorHAnsi"/>
          <w:szCs w:val="22"/>
        </w:rPr>
        <w:t>am Turnier t</w:t>
      </w:r>
      <w:r w:rsidRPr="00434648">
        <w:rPr>
          <w:rFonts w:cstheme="minorHAnsi"/>
          <w:szCs w:val="22"/>
        </w:rPr>
        <w:t>eilnehme</w:t>
      </w:r>
      <w:r w:rsidR="002D7D6F" w:rsidRPr="00434648">
        <w:rPr>
          <w:rFonts w:cstheme="minorHAnsi"/>
          <w:szCs w:val="22"/>
        </w:rPr>
        <w:t>nden Personen</w:t>
      </w:r>
      <w:r w:rsidRPr="00434648">
        <w:rPr>
          <w:rFonts w:cstheme="minorHAnsi"/>
          <w:szCs w:val="22"/>
        </w:rPr>
        <w:t xml:space="preserve"> verbindlich ist. Partien klubgleicher </w:t>
      </w:r>
      <w:r w:rsidR="002D7D6F" w:rsidRPr="00434648">
        <w:rPr>
          <w:rFonts w:cstheme="minorHAnsi"/>
          <w:szCs w:val="22"/>
        </w:rPr>
        <w:t xml:space="preserve">spielberechtigter Personen </w:t>
      </w:r>
      <w:r w:rsidRPr="00434648">
        <w:rPr>
          <w:rFonts w:cstheme="minorHAnsi"/>
          <w:szCs w:val="22"/>
        </w:rPr>
        <w:t>sind immer a</w:t>
      </w:r>
      <w:r w:rsidR="00747E40" w:rsidRPr="00434648">
        <w:rPr>
          <w:rFonts w:cstheme="minorHAnsi"/>
          <w:szCs w:val="22"/>
        </w:rPr>
        <w:t>m</w:t>
      </w:r>
      <w:r w:rsidRPr="00434648">
        <w:rPr>
          <w:rFonts w:cstheme="minorHAnsi"/>
          <w:szCs w:val="22"/>
        </w:rPr>
        <w:t xml:space="preserve"> Beginn der Vorrunde anzusetzen</w:t>
      </w:r>
      <w:r w:rsidR="00747A13" w:rsidRPr="00434648">
        <w:rPr>
          <w:rFonts w:cstheme="minorHAnsi"/>
          <w:szCs w:val="22"/>
        </w:rPr>
        <w:t>,</w:t>
      </w:r>
      <w:r w:rsidRPr="00434648">
        <w:rPr>
          <w:rFonts w:cstheme="minorHAnsi"/>
          <w:szCs w:val="22"/>
        </w:rPr>
        <w:t xml:space="preserve"> außer terminliche Gründe lassen diese Einteilung nicht zu.</w:t>
      </w:r>
    </w:p>
    <w:p w14:paraId="5EAE376A" w14:textId="77777777" w:rsidR="00296EDF" w:rsidRPr="00434648" w:rsidRDefault="00296EDF" w:rsidP="0079198F">
      <w:pPr>
        <w:pStyle w:val="Textkrper-Einzug2"/>
        <w:numPr>
          <w:ilvl w:val="0"/>
          <w:numId w:val="8"/>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 xml:space="preserve">Zwischenrunden werden nicht mehr vorgesehen. </w:t>
      </w:r>
    </w:p>
    <w:p w14:paraId="3B0C3324" w14:textId="178BD5D4" w:rsidR="00296EDF" w:rsidRPr="00434648" w:rsidRDefault="00296EDF" w:rsidP="00B3782B">
      <w:pPr>
        <w:pStyle w:val="berschrift1"/>
      </w:pPr>
      <w:bookmarkStart w:id="54" w:name="_Toc114406081"/>
      <w:bookmarkStart w:id="55" w:name="_Toc114407364"/>
      <w:r w:rsidRPr="00434648">
        <w:t>ÖM, Qualifikationen</w:t>
      </w:r>
      <w:bookmarkEnd w:id="54"/>
      <w:bookmarkEnd w:id="55"/>
    </w:p>
    <w:p w14:paraId="5E12C65D" w14:textId="02016588" w:rsidR="00296EDF" w:rsidRPr="0046353E" w:rsidRDefault="00296EDF" w:rsidP="0046353E">
      <w:pPr>
        <w:pStyle w:val="Listenabsatz"/>
        <w:numPr>
          <w:ilvl w:val="0"/>
          <w:numId w:val="26"/>
        </w:numPr>
        <w:tabs>
          <w:tab w:val="num" w:pos="1080"/>
        </w:tabs>
        <w:spacing w:before="120" w:after="120" w:line="276" w:lineRule="auto"/>
        <w:rPr>
          <w:rFonts w:cstheme="minorHAnsi"/>
          <w:sz w:val="22"/>
          <w:szCs w:val="22"/>
        </w:rPr>
      </w:pPr>
      <w:r w:rsidRPr="0046353E">
        <w:rPr>
          <w:rFonts w:cstheme="minorHAnsi"/>
          <w:sz w:val="22"/>
          <w:szCs w:val="22"/>
        </w:rPr>
        <w:t xml:space="preserve">Österreichische Meisterschaften werden in der Regel mit 6 </w:t>
      </w:r>
      <w:r w:rsidR="00747E40" w:rsidRPr="0046353E">
        <w:rPr>
          <w:rFonts w:cstheme="minorHAnsi"/>
          <w:sz w:val="22"/>
          <w:szCs w:val="22"/>
        </w:rPr>
        <w:t xml:space="preserve">am Turnier teilnehmenden Personen </w:t>
      </w:r>
      <w:r w:rsidRPr="0046353E">
        <w:rPr>
          <w:rFonts w:cstheme="minorHAnsi"/>
          <w:sz w:val="22"/>
          <w:szCs w:val="22"/>
        </w:rPr>
        <w:t xml:space="preserve">(in Ausnahmefällen mit mindestens 5 </w:t>
      </w:r>
      <w:r w:rsidR="00747E40" w:rsidRPr="0046353E">
        <w:rPr>
          <w:rFonts w:cstheme="minorHAnsi"/>
          <w:sz w:val="22"/>
          <w:szCs w:val="22"/>
        </w:rPr>
        <w:t>am Turnier teilnehmenden Personen</w:t>
      </w:r>
      <w:r w:rsidRPr="0046353E">
        <w:rPr>
          <w:rFonts w:cstheme="minorHAnsi"/>
          <w:sz w:val="22"/>
          <w:szCs w:val="22"/>
        </w:rPr>
        <w:t xml:space="preserve">) ausgetragen und müssen so angesetzt werden, dass </w:t>
      </w:r>
      <w:r w:rsidR="001044BA" w:rsidRPr="0046353E">
        <w:rPr>
          <w:rFonts w:cstheme="minorHAnsi"/>
          <w:sz w:val="22"/>
          <w:szCs w:val="22"/>
        </w:rPr>
        <w:t>das</w:t>
      </w:r>
      <w:r w:rsidRPr="0046353E">
        <w:rPr>
          <w:rFonts w:cstheme="minorHAnsi"/>
          <w:sz w:val="22"/>
          <w:szCs w:val="22"/>
        </w:rPr>
        <w:t xml:space="preserve"> Mindesterfordernis von vier Partien pro </w:t>
      </w:r>
      <w:r w:rsidR="00747E40" w:rsidRPr="0046353E">
        <w:rPr>
          <w:rFonts w:cstheme="minorHAnsi"/>
          <w:sz w:val="22"/>
          <w:szCs w:val="22"/>
        </w:rPr>
        <w:t xml:space="preserve">am Turnier teilnehmender Person </w:t>
      </w:r>
      <w:r w:rsidRPr="0046353E">
        <w:rPr>
          <w:rFonts w:cstheme="minorHAnsi"/>
          <w:sz w:val="22"/>
          <w:szCs w:val="22"/>
        </w:rPr>
        <w:t xml:space="preserve">gegeben ist. Bei ausreichend Nennungen kann die Verbandssportleitung eine Österreichische Meisterschaft in Final- und Gruppenspiele ansetzen. Aus den Gruppenspielen (für </w:t>
      </w:r>
      <w:r w:rsidR="00BD0202" w:rsidRPr="0046353E">
        <w:rPr>
          <w:rFonts w:cstheme="minorHAnsi"/>
          <w:sz w:val="22"/>
          <w:szCs w:val="22"/>
        </w:rPr>
        <w:t xml:space="preserve">am </w:t>
      </w:r>
      <w:r w:rsidRPr="0046353E">
        <w:rPr>
          <w:rFonts w:cstheme="minorHAnsi"/>
          <w:sz w:val="22"/>
          <w:szCs w:val="22"/>
        </w:rPr>
        <w:t>Final</w:t>
      </w:r>
      <w:r w:rsidR="00BD0202" w:rsidRPr="0046353E">
        <w:rPr>
          <w:rFonts w:cstheme="minorHAnsi"/>
          <w:sz w:val="22"/>
          <w:szCs w:val="22"/>
        </w:rPr>
        <w:t xml:space="preserve">e </w:t>
      </w:r>
      <w:r w:rsidRPr="0046353E">
        <w:rPr>
          <w:rFonts w:cstheme="minorHAnsi"/>
          <w:sz w:val="22"/>
          <w:szCs w:val="22"/>
        </w:rPr>
        <w:t>teilnehme</w:t>
      </w:r>
      <w:r w:rsidR="00BD0202" w:rsidRPr="0046353E">
        <w:rPr>
          <w:rFonts w:cstheme="minorHAnsi"/>
          <w:sz w:val="22"/>
          <w:szCs w:val="22"/>
        </w:rPr>
        <w:t xml:space="preserve">nde Personen </w:t>
      </w:r>
      <w:r w:rsidRPr="0046353E">
        <w:rPr>
          <w:rFonts w:cstheme="minorHAnsi"/>
          <w:sz w:val="22"/>
          <w:szCs w:val="22"/>
        </w:rPr>
        <w:t>noch kein abgeschlossenes Turnier) werden die für die Finalrunde zu berücksichtigenden Partiepunkte sowie alle erzielten Points und Aufnahmen oder Bestleistungen mitgenommen.</w:t>
      </w:r>
    </w:p>
    <w:p w14:paraId="0FA59269" w14:textId="3A2F135F" w:rsidR="00296EDF" w:rsidRPr="0046353E" w:rsidRDefault="00296EDF" w:rsidP="0046353E">
      <w:pPr>
        <w:pStyle w:val="Listenabsatz"/>
        <w:numPr>
          <w:ilvl w:val="0"/>
          <w:numId w:val="26"/>
        </w:numPr>
        <w:tabs>
          <w:tab w:val="num" w:pos="1080"/>
        </w:tabs>
        <w:spacing w:before="120" w:after="120" w:line="276" w:lineRule="auto"/>
        <w:rPr>
          <w:rFonts w:cstheme="minorHAnsi"/>
          <w:sz w:val="22"/>
          <w:szCs w:val="22"/>
        </w:rPr>
      </w:pPr>
      <w:r w:rsidRPr="0046353E">
        <w:rPr>
          <w:rFonts w:cstheme="minorHAnsi"/>
          <w:sz w:val="22"/>
          <w:szCs w:val="22"/>
        </w:rPr>
        <w:t xml:space="preserve">Gibt es bei einer Österreichischen Meisterschaft Qualifikationen (Vorrunden), so nehmen die </w:t>
      </w:r>
      <w:r w:rsidR="00BD0202" w:rsidRPr="0046353E">
        <w:rPr>
          <w:rFonts w:cstheme="minorHAnsi"/>
          <w:sz w:val="22"/>
          <w:szCs w:val="22"/>
        </w:rPr>
        <w:t>qualifizierten Personen</w:t>
      </w:r>
      <w:r w:rsidRPr="0046353E">
        <w:rPr>
          <w:rFonts w:cstheme="minorHAnsi"/>
          <w:sz w:val="22"/>
          <w:szCs w:val="22"/>
        </w:rPr>
        <w:t xml:space="preserve"> keine in der Vorrunde erzielten Punkte und Aufnahmen oder Bestleistungen mit.</w:t>
      </w:r>
      <w:r w:rsidR="0046353E">
        <w:rPr>
          <w:rFonts w:cstheme="minorHAnsi"/>
          <w:sz w:val="22"/>
          <w:szCs w:val="22"/>
        </w:rPr>
        <w:t xml:space="preserve"> </w:t>
      </w:r>
      <w:r w:rsidRPr="0046353E">
        <w:rPr>
          <w:rFonts w:cstheme="minorHAnsi"/>
          <w:szCs w:val="22"/>
        </w:rPr>
        <w:t xml:space="preserve">Der erzielte GD von derartig abgeschlossenen Turnieren </w:t>
      </w:r>
      <w:r w:rsidRPr="0046353E">
        <w:rPr>
          <w:rFonts w:cstheme="minorHAnsi"/>
          <w:iCs/>
          <w:szCs w:val="22"/>
        </w:rPr>
        <w:t>wird in der „</w:t>
      </w:r>
      <w:proofErr w:type="spellStart"/>
      <w:r w:rsidRPr="0046353E">
        <w:rPr>
          <w:rFonts w:cstheme="minorHAnsi"/>
          <w:iCs/>
          <w:szCs w:val="22"/>
        </w:rPr>
        <w:t>best</w:t>
      </w:r>
      <w:proofErr w:type="spellEnd"/>
      <w:r w:rsidRPr="0046353E">
        <w:rPr>
          <w:rFonts w:cstheme="minorHAnsi"/>
          <w:iCs/>
          <w:szCs w:val="22"/>
        </w:rPr>
        <w:t xml:space="preserve"> </w:t>
      </w:r>
      <w:proofErr w:type="spellStart"/>
      <w:r w:rsidRPr="0046353E">
        <w:rPr>
          <w:rFonts w:cstheme="minorHAnsi"/>
          <w:iCs/>
          <w:szCs w:val="22"/>
        </w:rPr>
        <w:t>of</w:t>
      </w:r>
      <w:proofErr w:type="spellEnd"/>
      <w:r w:rsidRPr="0046353E">
        <w:rPr>
          <w:rFonts w:cstheme="minorHAnsi"/>
          <w:iCs/>
          <w:szCs w:val="22"/>
        </w:rPr>
        <w:t>“ Wertung berücksichtigt (Kürzel ÖM VR).</w:t>
      </w:r>
    </w:p>
    <w:p w14:paraId="21355501" w14:textId="153B2AFF" w:rsidR="00296EDF" w:rsidRPr="00BE2E06" w:rsidRDefault="00296EDF" w:rsidP="0046353E">
      <w:pPr>
        <w:pStyle w:val="Textkrper-Einzug2"/>
        <w:numPr>
          <w:ilvl w:val="0"/>
          <w:numId w:val="26"/>
        </w:numPr>
        <w:tabs>
          <w:tab w:val="clear" w:pos="142"/>
        </w:tabs>
        <w:spacing w:before="120" w:after="120" w:line="276" w:lineRule="auto"/>
        <w:rPr>
          <w:rFonts w:cstheme="minorHAnsi"/>
          <w:szCs w:val="22"/>
        </w:rPr>
      </w:pPr>
      <w:r w:rsidRPr="00434648">
        <w:rPr>
          <w:rFonts w:cstheme="minorHAnsi"/>
          <w:iCs/>
          <w:szCs w:val="22"/>
        </w:rPr>
        <w:t>Die KB-Sportleitung ist berechtigt, bei einer zu geringe</w:t>
      </w:r>
      <w:r w:rsidR="00BD0202" w:rsidRPr="00434648">
        <w:rPr>
          <w:rFonts w:cstheme="minorHAnsi"/>
          <w:iCs/>
          <w:szCs w:val="22"/>
        </w:rPr>
        <w:t>n</w:t>
      </w:r>
      <w:r w:rsidRPr="00434648">
        <w:rPr>
          <w:rFonts w:cstheme="minorHAnsi"/>
          <w:iCs/>
          <w:szCs w:val="22"/>
        </w:rPr>
        <w:t xml:space="preserve"> </w:t>
      </w:r>
      <w:r w:rsidR="00BD0202" w:rsidRPr="00434648">
        <w:rPr>
          <w:rFonts w:cstheme="minorHAnsi"/>
          <w:iCs/>
          <w:szCs w:val="22"/>
        </w:rPr>
        <w:t>Anzahl t</w:t>
      </w:r>
      <w:r w:rsidRPr="00434648">
        <w:rPr>
          <w:rFonts w:cstheme="minorHAnsi"/>
          <w:iCs/>
          <w:szCs w:val="22"/>
        </w:rPr>
        <w:t>eilnehme</w:t>
      </w:r>
      <w:r w:rsidR="00BD0202" w:rsidRPr="00434648">
        <w:rPr>
          <w:rFonts w:cstheme="minorHAnsi"/>
          <w:iCs/>
          <w:szCs w:val="22"/>
        </w:rPr>
        <w:t xml:space="preserve">nder Personen </w:t>
      </w:r>
      <w:r w:rsidRPr="00434648">
        <w:rPr>
          <w:rFonts w:cstheme="minorHAnsi"/>
          <w:iCs/>
          <w:szCs w:val="22"/>
        </w:rPr>
        <w:t xml:space="preserve">bei ÖM </w:t>
      </w:r>
      <w:r w:rsidR="009938B6" w:rsidRPr="00434648">
        <w:rPr>
          <w:rFonts w:cstheme="minorHAnsi"/>
          <w:iCs/>
          <w:szCs w:val="22"/>
        </w:rPr>
        <w:t xml:space="preserve">(ÖSTM) </w:t>
      </w:r>
      <w:r w:rsidRPr="00434648">
        <w:rPr>
          <w:rFonts w:cstheme="minorHAnsi"/>
          <w:iCs/>
          <w:szCs w:val="22"/>
        </w:rPr>
        <w:t>Einladungen auszusprechen, so. z.B. d</w:t>
      </w:r>
      <w:r w:rsidR="00BD0202" w:rsidRPr="00434648">
        <w:rPr>
          <w:rFonts w:cstheme="minorHAnsi"/>
          <w:iCs/>
          <w:szCs w:val="22"/>
        </w:rPr>
        <w:t>ie erstplatzierte</w:t>
      </w:r>
      <w:r w:rsidR="00D61A59" w:rsidRPr="00434648">
        <w:rPr>
          <w:rFonts w:cstheme="minorHAnsi"/>
          <w:iCs/>
          <w:szCs w:val="22"/>
        </w:rPr>
        <w:t xml:space="preserve"> Person</w:t>
      </w:r>
      <w:r w:rsidRPr="00434648">
        <w:rPr>
          <w:rFonts w:cstheme="minorHAnsi"/>
          <w:iCs/>
          <w:szCs w:val="22"/>
        </w:rPr>
        <w:t xml:space="preserve"> oder </w:t>
      </w:r>
      <w:r w:rsidR="00D61A59" w:rsidRPr="00434648">
        <w:rPr>
          <w:rFonts w:cstheme="minorHAnsi"/>
          <w:iCs/>
          <w:szCs w:val="22"/>
        </w:rPr>
        <w:t>die d</w:t>
      </w:r>
      <w:r w:rsidRPr="00434648">
        <w:rPr>
          <w:rFonts w:cstheme="minorHAnsi"/>
          <w:iCs/>
          <w:szCs w:val="22"/>
        </w:rPr>
        <w:t xml:space="preserve">urchschnittsbeste </w:t>
      </w:r>
      <w:r w:rsidR="00D61A59" w:rsidRPr="00434648">
        <w:rPr>
          <w:rFonts w:cstheme="minorHAnsi"/>
          <w:iCs/>
          <w:szCs w:val="22"/>
        </w:rPr>
        <w:t xml:space="preserve">Person </w:t>
      </w:r>
      <w:r w:rsidRPr="00434648">
        <w:rPr>
          <w:rFonts w:cstheme="minorHAnsi"/>
          <w:iCs/>
          <w:szCs w:val="22"/>
        </w:rPr>
        <w:t>der jeweils 1.Klasse dieser Disziplin.</w:t>
      </w:r>
      <w:r w:rsidR="008305F7" w:rsidRPr="00434648">
        <w:rPr>
          <w:rFonts w:cstheme="minorHAnsi"/>
          <w:szCs w:val="22"/>
        </w:rPr>
        <w:t xml:space="preserve"> </w:t>
      </w:r>
      <w:r w:rsidR="00D61A59" w:rsidRPr="00BE2E06">
        <w:rPr>
          <w:rFonts w:cstheme="minorHAnsi"/>
          <w:iCs/>
          <w:szCs w:val="22"/>
        </w:rPr>
        <w:t>Am Turnier teilnehmende Personen</w:t>
      </w:r>
      <w:r w:rsidR="008305F7" w:rsidRPr="00BE2E06">
        <w:rPr>
          <w:rFonts w:cstheme="minorHAnsi"/>
          <w:iCs/>
          <w:szCs w:val="22"/>
        </w:rPr>
        <w:t>, die aus diesem Titel eingeladen werden, spielen auf die Distanz ihrer Klasse.</w:t>
      </w:r>
    </w:p>
    <w:p w14:paraId="376BFC39" w14:textId="77777777" w:rsidR="00296EDF" w:rsidRPr="00434648" w:rsidRDefault="00296EDF" w:rsidP="00B3782B">
      <w:pPr>
        <w:pStyle w:val="berschrift1"/>
      </w:pPr>
      <w:bookmarkStart w:id="56" w:name="_Toc13385574"/>
      <w:bookmarkStart w:id="57" w:name="_Toc80637587"/>
      <w:bookmarkStart w:id="58" w:name="_Toc114406082"/>
      <w:bookmarkStart w:id="59" w:name="_Toc114407365"/>
      <w:r w:rsidRPr="00434648">
        <w:t>Zeremoniell</w:t>
      </w:r>
      <w:bookmarkEnd w:id="56"/>
      <w:bookmarkEnd w:id="57"/>
      <w:bookmarkEnd w:id="58"/>
      <w:bookmarkEnd w:id="59"/>
    </w:p>
    <w:p w14:paraId="5E4C4B46" w14:textId="39ADADD3" w:rsidR="00296EDF" w:rsidRPr="00434648" w:rsidRDefault="00296EDF" w:rsidP="0079198F">
      <w:pPr>
        <w:pStyle w:val="Textkrper3"/>
        <w:spacing w:before="120" w:after="120" w:line="276" w:lineRule="auto"/>
        <w:jc w:val="left"/>
        <w:rPr>
          <w:rFonts w:asciiTheme="minorHAnsi" w:hAnsiTheme="minorHAnsi" w:cstheme="minorHAnsi"/>
          <w:sz w:val="22"/>
          <w:szCs w:val="22"/>
        </w:rPr>
      </w:pPr>
      <w:r w:rsidRPr="00434648">
        <w:rPr>
          <w:rFonts w:asciiTheme="minorHAnsi" w:hAnsiTheme="minorHAnsi" w:cstheme="minorHAnsi"/>
          <w:sz w:val="22"/>
          <w:szCs w:val="22"/>
        </w:rPr>
        <w:t xml:space="preserve">Bei Österreichischen Meisterschaften ist die Anbringung der Österreichischen Fahne durch den </w:t>
      </w:r>
      <w:r w:rsidR="00D61A59" w:rsidRPr="00434648">
        <w:rPr>
          <w:rFonts w:asciiTheme="minorHAnsi" w:hAnsiTheme="minorHAnsi" w:cstheme="minorHAnsi"/>
          <w:sz w:val="22"/>
          <w:szCs w:val="22"/>
        </w:rPr>
        <w:t xml:space="preserve">ausrichtenden Verein </w:t>
      </w:r>
      <w:r w:rsidRPr="00434648">
        <w:rPr>
          <w:rFonts w:asciiTheme="minorHAnsi" w:hAnsiTheme="minorHAnsi" w:cstheme="minorHAnsi"/>
          <w:sz w:val="22"/>
          <w:szCs w:val="22"/>
        </w:rPr>
        <w:t>verpflichtend. Bei internationalen Begegnungen sind zusätzlich das Anbringen der Fahne der Gäste und das Abspielen von Hymnen verpflichtend.</w:t>
      </w:r>
    </w:p>
    <w:p w14:paraId="3D1A9738" w14:textId="77777777" w:rsidR="00296EDF" w:rsidRPr="00434648" w:rsidRDefault="00296EDF" w:rsidP="00B3782B">
      <w:pPr>
        <w:pStyle w:val="berschrift1"/>
      </w:pPr>
      <w:bookmarkStart w:id="60" w:name="_Toc13385577"/>
      <w:bookmarkStart w:id="61" w:name="_Toc80637590"/>
      <w:bookmarkStart w:id="62" w:name="_Toc114406083"/>
      <w:bookmarkStart w:id="63" w:name="_Toc114407366"/>
      <w:r w:rsidRPr="00434648">
        <w:t>Wartezeit, Einspielzeit, Verschiebungen und Partiebeginn</w:t>
      </w:r>
      <w:bookmarkEnd w:id="60"/>
      <w:bookmarkEnd w:id="61"/>
      <w:bookmarkEnd w:id="62"/>
      <w:bookmarkEnd w:id="63"/>
    </w:p>
    <w:p w14:paraId="0EB9B450" w14:textId="715717A3" w:rsidR="00296EDF" w:rsidRPr="00434648" w:rsidRDefault="00296EDF" w:rsidP="0079198F">
      <w:pPr>
        <w:pStyle w:val="Textkrper-Einzug2"/>
        <w:numPr>
          <w:ilvl w:val="0"/>
          <w:numId w:val="9"/>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 xml:space="preserve">Fünfzehn Minuten vor der im Spielplan festgelegten Zeit haben sich die </w:t>
      </w:r>
      <w:r w:rsidR="00747A13" w:rsidRPr="00434648">
        <w:rPr>
          <w:rFonts w:cstheme="minorHAnsi"/>
          <w:szCs w:val="22"/>
        </w:rPr>
        <w:t>am Turnier teilnehmenden Personen</w:t>
      </w:r>
      <w:r w:rsidRPr="00434648">
        <w:rPr>
          <w:rFonts w:cstheme="minorHAnsi"/>
          <w:szCs w:val="22"/>
        </w:rPr>
        <w:t xml:space="preserve"> im Turniersaal einzufinden. Erscheint ein</w:t>
      </w:r>
      <w:r w:rsidR="00D61A59" w:rsidRPr="00434648">
        <w:rPr>
          <w:rFonts w:cstheme="minorHAnsi"/>
          <w:szCs w:val="22"/>
        </w:rPr>
        <w:t>e</w:t>
      </w:r>
      <w:r w:rsidRPr="00434648">
        <w:rPr>
          <w:rFonts w:cstheme="minorHAnsi"/>
          <w:szCs w:val="22"/>
        </w:rPr>
        <w:t xml:space="preserve"> </w:t>
      </w:r>
      <w:r w:rsidR="00D61A59" w:rsidRPr="00434648">
        <w:rPr>
          <w:rFonts w:cstheme="minorHAnsi"/>
          <w:szCs w:val="22"/>
        </w:rPr>
        <w:t>spielberechtigte Person</w:t>
      </w:r>
      <w:r w:rsidRPr="00434648">
        <w:rPr>
          <w:rFonts w:cstheme="minorHAnsi"/>
          <w:szCs w:val="22"/>
        </w:rPr>
        <w:t xml:space="preserve"> später, jedoch noch vor Partiebeginn, so verliert </w:t>
      </w:r>
      <w:r w:rsidR="00D61A59" w:rsidRPr="00434648">
        <w:rPr>
          <w:rFonts w:cstheme="minorHAnsi"/>
          <w:szCs w:val="22"/>
        </w:rPr>
        <w:t>sie</w:t>
      </w:r>
      <w:r w:rsidRPr="00434648">
        <w:rPr>
          <w:rFonts w:cstheme="minorHAnsi"/>
          <w:szCs w:val="22"/>
        </w:rPr>
        <w:t xml:space="preserve"> das Recht auf </w:t>
      </w:r>
      <w:r w:rsidR="00D61A59" w:rsidRPr="00434648">
        <w:rPr>
          <w:rFonts w:cstheme="minorHAnsi"/>
          <w:szCs w:val="22"/>
        </w:rPr>
        <w:t>ihre</w:t>
      </w:r>
      <w:r w:rsidRPr="00434648">
        <w:rPr>
          <w:rFonts w:cstheme="minorHAnsi"/>
          <w:szCs w:val="22"/>
        </w:rPr>
        <w:t xml:space="preserve"> Einspielzeit. Diese beträgt pro </w:t>
      </w:r>
      <w:r w:rsidR="00D61A59" w:rsidRPr="00434648">
        <w:rPr>
          <w:rFonts w:cstheme="minorHAnsi"/>
          <w:szCs w:val="22"/>
        </w:rPr>
        <w:t>am Turnier teilnehmender Person</w:t>
      </w:r>
      <w:r w:rsidRPr="00434648">
        <w:rPr>
          <w:rFonts w:cstheme="minorHAnsi"/>
          <w:szCs w:val="22"/>
        </w:rPr>
        <w:t xml:space="preserve"> fünf Minuten und beginnt zehn Minuten vor Partiebeginn. Zusätzliche Einspielzeiten können von der Verbandssportleitung festgesetzt werden.</w:t>
      </w:r>
    </w:p>
    <w:p w14:paraId="0C1288BB" w14:textId="77777777" w:rsidR="0062667E" w:rsidRPr="00434648" w:rsidRDefault="00296EDF" w:rsidP="0079198F">
      <w:pPr>
        <w:numPr>
          <w:ilvl w:val="0"/>
          <w:numId w:val="9"/>
        </w:numPr>
        <w:tabs>
          <w:tab w:val="clear" w:pos="495"/>
          <w:tab w:val="num" w:pos="1080"/>
        </w:tabs>
        <w:spacing w:before="120" w:after="120" w:line="276" w:lineRule="auto"/>
        <w:ind w:left="1080" w:hanging="540"/>
        <w:rPr>
          <w:rFonts w:cstheme="minorHAnsi"/>
          <w:sz w:val="22"/>
          <w:szCs w:val="22"/>
        </w:rPr>
      </w:pPr>
      <w:r w:rsidRPr="00434648">
        <w:rPr>
          <w:rFonts w:cstheme="minorHAnsi"/>
          <w:sz w:val="22"/>
          <w:szCs w:val="22"/>
        </w:rPr>
        <w:t>Ist ein</w:t>
      </w:r>
      <w:r w:rsidR="00D61A59" w:rsidRPr="00434648">
        <w:rPr>
          <w:rFonts w:cstheme="minorHAnsi"/>
          <w:sz w:val="22"/>
          <w:szCs w:val="22"/>
        </w:rPr>
        <w:t>e</w:t>
      </w:r>
      <w:r w:rsidRPr="00434648">
        <w:rPr>
          <w:rFonts w:cstheme="minorHAnsi"/>
          <w:sz w:val="22"/>
          <w:szCs w:val="22"/>
        </w:rPr>
        <w:t xml:space="preserve"> </w:t>
      </w:r>
      <w:r w:rsidR="00D61A59" w:rsidRPr="00434648">
        <w:rPr>
          <w:rFonts w:cstheme="minorHAnsi"/>
          <w:sz w:val="22"/>
          <w:szCs w:val="22"/>
        </w:rPr>
        <w:t>spielberechtigte Person</w:t>
      </w:r>
      <w:r w:rsidRPr="00434648">
        <w:rPr>
          <w:rFonts w:cstheme="minorHAnsi"/>
          <w:sz w:val="22"/>
          <w:szCs w:val="22"/>
        </w:rPr>
        <w:t xml:space="preserve"> zum festgesetzten Beginn </w:t>
      </w:r>
      <w:r w:rsidR="00D61A59" w:rsidRPr="00434648">
        <w:rPr>
          <w:rFonts w:cstheme="minorHAnsi"/>
          <w:sz w:val="22"/>
          <w:szCs w:val="22"/>
        </w:rPr>
        <w:t xml:space="preserve">ihrer </w:t>
      </w:r>
      <w:r w:rsidRPr="00434648">
        <w:rPr>
          <w:rFonts w:cstheme="minorHAnsi"/>
          <w:sz w:val="22"/>
          <w:szCs w:val="22"/>
        </w:rPr>
        <w:t>Turnierpartie nicht im Turniersaal, so hat d</w:t>
      </w:r>
      <w:r w:rsidR="00D61A59" w:rsidRPr="00434648">
        <w:rPr>
          <w:rFonts w:cstheme="minorHAnsi"/>
          <w:sz w:val="22"/>
          <w:szCs w:val="22"/>
        </w:rPr>
        <w:t>ie</w:t>
      </w:r>
      <w:r w:rsidRPr="00434648">
        <w:rPr>
          <w:rFonts w:cstheme="minorHAnsi"/>
          <w:sz w:val="22"/>
          <w:szCs w:val="22"/>
        </w:rPr>
        <w:t xml:space="preserve"> </w:t>
      </w:r>
      <w:r w:rsidR="00D61A59" w:rsidRPr="00434648">
        <w:rPr>
          <w:rFonts w:cstheme="minorHAnsi"/>
          <w:sz w:val="22"/>
          <w:szCs w:val="22"/>
        </w:rPr>
        <w:t>g</w:t>
      </w:r>
      <w:r w:rsidRPr="00434648">
        <w:rPr>
          <w:rFonts w:cstheme="minorHAnsi"/>
          <w:sz w:val="22"/>
          <w:szCs w:val="22"/>
        </w:rPr>
        <w:t>egner</w:t>
      </w:r>
      <w:r w:rsidR="00D61A59" w:rsidRPr="00434648">
        <w:rPr>
          <w:rFonts w:cstheme="minorHAnsi"/>
          <w:sz w:val="22"/>
          <w:szCs w:val="22"/>
        </w:rPr>
        <w:t>ische am Turnier teilnehmende Person</w:t>
      </w:r>
      <w:r w:rsidRPr="00434648">
        <w:rPr>
          <w:rFonts w:cstheme="minorHAnsi"/>
          <w:sz w:val="22"/>
          <w:szCs w:val="22"/>
        </w:rPr>
        <w:t xml:space="preserve"> das Recht, nach Verständigung der Turnierleitung nicht mehr anzutreten und die Partiepunkte für sich zu buchen. Eine Verschiebung oder Verlegung der Partie kann nur im Einverständnis mit der </w:t>
      </w:r>
    </w:p>
    <w:p w14:paraId="281B6ABF" w14:textId="77777777" w:rsidR="0062667E" w:rsidRPr="00434648" w:rsidRDefault="0062667E" w:rsidP="001A358C">
      <w:pPr>
        <w:spacing w:before="120" w:after="120" w:line="276" w:lineRule="auto"/>
        <w:ind w:left="1077"/>
        <w:rPr>
          <w:rFonts w:cstheme="minorHAnsi"/>
          <w:sz w:val="22"/>
          <w:szCs w:val="22"/>
        </w:rPr>
      </w:pPr>
    </w:p>
    <w:p w14:paraId="05471BA9" w14:textId="3E1433FE" w:rsidR="00296EDF" w:rsidRPr="00434648" w:rsidRDefault="00296EDF" w:rsidP="0062667E">
      <w:pPr>
        <w:spacing w:before="120" w:after="120" w:line="276" w:lineRule="auto"/>
        <w:ind w:left="1080"/>
        <w:rPr>
          <w:rFonts w:cstheme="minorHAnsi"/>
          <w:sz w:val="22"/>
          <w:szCs w:val="22"/>
        </w:rPr>
      </w:pPr>
      <w:r w:rsidRPr="00434648">
        <w:rPr>
          <w:rFonts w:cstheme="minorHAnsi"/>
          <w:sz w:val="22"/>
          <w:szCs w:val="22"/>
        </w:rPr>
        <w:lastRenderedPageBreak/>
        <w:t xml:space="preserve">Turnierleitung und </w:t>
      </w:r>
      <w:r w:rsidR="005024BE" w:rsidRPr="00434648">
        <w:rPr>
          <w:rFonts w:cstheme="minorHAnsi"/>
          <w:sz w:val="22"/>
          <w:szCs w:val="22"/>
        </w:rPr>
        <w:t>der anderen spielberechtigten Person</w:t>
      </w:r>
      <w:r w:rsidRPr="00434648">
        <w:rPr>
          <w:rFonts w:cstheme="minorHAnsi"/>
          <w:sz w:val="22"/>
          <w:szCs w:val="22"/>
        </w:rPr>
        <w:t xml:space="preserve"> erfolgen und darf den Ablauf etwaiger anderer Turnierpartien nicht stören.</w:t>
      </w:r>
    </w:p>
    <w:p w14:paraId="65E4DAD6" w14:textId="2D74C88D" w:rsidR="00296EDF" w:rsidRPr="00434648" w:rsidRDefault="002E233A" w:rsidP="0079198F">
      <w:pPr>
        <w:numPr>
          <w:ilvl w:val="0"/>
          <w:numId w:val="9"/>
        </w:numPr>
        <w:tabs>
          <w:tab w:val="clear" w:pos="495"/>
          <w:tab w:val="num" w:pos="1080"/>
        </w:tabs>
        <w:spacing w:before="120" w:after="120" w:line="276" w:lineRule="auto"/>
        <w:ind w:left="1080" w:hanging="540"/>
        <w:rPr>
          <w:rFonts w:cstheme="minorHAnsi"/>
          <w:sz w:val="22"/>
          <w:szCs w:val="22"/>
        </w:rPr>
      </w:pPr>
      <w:r w:rsidRPr="00434648">
        <w:rPr>
          <w:rFonts w:cstheme="minorHAnsi"/>
          <w:sz w:val="22"/>
          <w:szCs w:val="22"/>
        </w:rPr>
        <w:t>I</w:t>
      </w:r>
      <w:r w:rsidR="00296EDF" w:rsidRPr="00434648">
        <w:rPr>
          <w:rFonts w:cstheme="minorHAnsi"/>
          <w:sz w:val="22"/>
          <w:szCs w:val="22"/>
        </w:rPr>
        <w:t>st die Dauer einer festgelegten Turnierpartie länger als im Spielplan vorgesehen, so verschiebt sich der Beginn der folgenden Turnierpartien dementsprechend.</w:t>
      </w:r>
    </w:p>
    <w:p w14:paraId="448F856B" w14:textId="4F450613" w:rsidR="00296EDF" w:rsidRPr="00434648" w:rsidRDefault="00296EDF" w:rsidP="0079198F">
      <w:pPr>
        <w:numPr>
          <w:ilvl w:val="0"/>
          <w:numId w:val="9"/>
        </w:numPr>
        <w:tabs>
          <w:tab w:val="clear" w:pos="495"/>
          <w:tab w:val="num" w:pos="1080"/>
        </w:tabs>
        <w:spacing w:before="120" w:after="120" w:line="276" w:lineRule="auto"/>
        <w:ind w:left="1080" w:hanging="540"/>
        <w:rPr>
          <w:rFonts w:cstheme="minorHAnsi"/>
          <w:sz w:val="22"/>
          <w:szCs w:val="22"/>
        </w:rPr>
      </w:pPr>
      <w:r w:rsidRPr="00434648">
        <w:rPr>
          <w:rFonts w:cstheme="minorHAnsi"/>
          <w:sz w:val="22"/>
          <w:szCs w:val="22"/>
        </w:rPr>
        <w:t>In allen anderen Fällen entscheidet die Turnierleitung nach Rücksprache mit de</w:t>
      </w:r>
      <w:r w:rsidR="005024BE" w:rsidRPr="00434648">
        <w:rPr>
          <w:rFonts w:cstheme="minorHAnsi"/>
          <w:sz w:val="22"/>
          <w:szCs w:val="22"/>
        </w:rPr>
        <w:t>r</w:t>
      </w:r>
      <w:r w:rsidRPr="00434648">
        <w:rPr>
          <w:rFonts w:cstheme="minorHAnsi"/>
          <w:sz w:val="22"/>
          <w:szCs w:val="22"/>
        </w:rPr>
        <w:t xml:space="preserve"> </w:t>
      </w:r>
      <w:r w:rsidR="005024BE" w:rsidRPr="00434648">
        <w:rPr>
          <w:rFonts w:cstheme="minorHAnsi"/>
          <w:sz w:val="22"/>
          <w:szCs w:val="22"/>
        </w:rPr>
        <w:t>Spielleitung</w:t>
      </w:r>
      <w:r w:rsidRPr="00434648">
        <w:rPr>
          <w:rFonts w:cstheme="minorHAnsi"/>
          <w:sz w:val="22"/>
          <w:szCs w:val="22"/>
        </w:rPr>
        <w:t>.</w:t>
      </w:r>
    </w:p>
    <w:p w14:paraId="40D97865" w14:textId="77777777" w:rsidR="00296EDF" w:rsidRPr="00434648" w:rsidRDefault="00296EDF" w:rsidP="00B3782B">
      <w:pPr>
        <w:pStyle w:val="berschrift1"/>
      </w:pPr>
      <w:bookmarkStart w:id="64" w:name="_Toc13385578"/>
      <w:bookmarkStart w:id="65" w:name="_Toc80637591"/>
      <w:bookmarkStart w:id="66" w:name="_Toc114406084"/>
      <w:bookmarkStart w:id="67" w:name="_Toc114407367"/>
      <w:r w:rsidRPr="00434648">
        <w:t>Turniertabelle und Zählzettel</w:t>
      </w:r>
      <w:bookmarkEnd w:id="64"/>
      <w:bookmarkEnd w:id="65"/>
      <w:bookmarkEnd w:id="66"/>
      <w:bookmarkEnd w:id="67"/>
    </w:p>
    <w:p w14:paraId="1D866602" w14:textId="3F5BC6C6" w:rsidR="00296EDF" w:rsidRPr="00434648" w:rsidRDefault="00296EDF" w:rsidP="0079198F">
      <w:pPr>
        <w:pStyle w:val="Textkrper-Einzug2"/>
        <w:numPr>
          <w:ilvl w:val="0"/>
          <w:numId w:val="10"/>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Die Turnierpartie ist auf Vordrucke (bei Einzelbewerbe</w:t>
      </w:r>
      <w:r w:rsidR="005024BE" w:rsidRPr="00434648">
        <w:rPr>
          <w:rFonts w:cstheme="minorHAnsi"/>
          <w:szCs w:val="22"/>
        </w:rPr>
        <w:t>n</w:t>
      </w:r>
      <w:r w:rsidRPr="00434648">
        <w:rPr>
          <w:rFonts w:cstheme="minorHAnsi"/>
          <w:szCs w:val="22"/>
        </w:rPr>
        <w:t xml:space="preserve"> Zählzettel, bei </w:t>
      </w:r>
      <w:r w:rsidR="005024BE" w:rsidRPr="00434648">
        <w:rPr>
          <w:rFonts w:cstheme="minorHAnsi"/>
          <w:szCs w:val="22"/>
        </w:rPr>
        <w:t>Team</w:t>
      </w:r>
      <w:r w:rsidRPr="00434648">
        <w:rPr>
          <w:rFonts w:cstheme="minorHAnsi"/>
          <w:szCs w:val="22"/>
        </w:rPr>
        <w:t xml:space="preserve">bewerben die </w:t>
      </w:r>
      <w:r w:rsidR="005024BE" w:rsidRPr="00434648">
        <w:rPr>
          <w:rFonts w:cstheme="minorHAnsi"/>
          <w:szCs w:val="22"/>
        </w:rPr>
        <w:t>Team</w:t>
      </w:r>
      <w:r w:rsidRPr="00434648">
        <w:rPr>
          <w:rFonts w:cstheme="minorHAnsi"/>
          <w:szCs w:val="22"/>
        </w:rPr>
        <w:t xml:space="preserve">spielberichte) einzutragen und von </w:t>
      </w:r>
      <w:r w:rsidR="005024BE" w:rsidRPr="00434648">
        <w:rPr>
          <w:rFonts w:cstheme="minorHAnsi"/>
          <w:szCs w:val="22"/>
        </w:rPr>
        <w:t>den am Turnier teilnehmenden Personen</w:t>
      </w:r>
      <w:r w:rsidRPr="00434648">
        <w:rPr>
          <w:rFonts w:cstheme="minorHAnsi"/>
          <w:szCs w:val="22"/>
        </w:rPr>
        <w:t xml:space="preserve"> (</w:t>
      </w:r>
      <w:r w:rsidR="005024BE" w:rsidRPr="00434648">
        <w:rPr>
          <w:rFonts w:cstheme="minorHAnsi"/>
          <w:szCs w:val="22"/>
        </w:rPr>
        <w:t>der Teamleitung</w:t>
      </w:r>
      <w:r w:rsidRPr="00434648">
        <w:rPr>
          <w:rFonts w:cstheme="minorHAnsi"/>
          <w:szCs w:val="22"/>
        </w:rPr>
        <w:t>), de</w:t>
      </w:r>
      <w:r w:rsidR="005024BE" w:rsidRPr="00434648">
        <w:rPr>
          <w:rFonts w:cstheme="minorHAnsi"/>
          <w:szCs w:val="22"/>
        </w:rPr>
        <w:t>r</w:t>
      </w:r>
      <w:r w:rsidRPr="00434648">
        <w:rPr>
          <w:rFonts w:cstheme="minorHAnsi"/>
          <w:szCs w:val="22"/>
        </w:rPr>
        <w:t xml:space="preserve"> </w:t>
      </w:r>
      <w:r w:rsidR="005024BE" w:rsidRPr="00434648">
        <w:rPr>
          <w:rFonts w:cstheme="minorHAnsi"/>
          <w:szCs w:val="22"/>
        </w:rPr>
        <w:t>Spielleitung</w:t>
      </w:r>
      <w:r w:rsidRPr="00434648">
        <w:rPr>
          <w:rFonts w:cstheme="minorHAnsi"/>
          <w:szCs w:val="22"/>
        </w:rPr>
        <w:t xml:space="preserve"> und de</w:t>
      </w:r>
      <w:r w:rsidR="005024BE" w:rsidRPr="00434648">
        <w:rPr>
          <w:rFonts w:cstheme="minorHAnsi"/>
          <w:szCs w:val="22"/>
        </w:rPr>
        <w:t>n</w:t>
      </w:r>
      <w:r w:rsidRPr="00434648">
        <w:rPr>
          <w:rFonts w:cstheme="minorHAnsi"/>
          <w:szCs w:val="22"/>
        </w:rPr>
        <w:t xml:space="preserve"> </w:t>
      </w:r>
      <w:r w:rsidR="005024BE" w:rsidRPr="00434648">
        <w:rPr>
          <w:rFonts w:cstheme="minorHAnsi"/>
          <w:szCs w:val="22"/>
        </w:rPr>
        <w:t>Personen, die schreiben</w:t>
      </w:r>
      <w:r w:rsidRPr="00434648">
        <w:rPr>
          <w:rFonts w:cstheme="minorHAnsi"/>
          <w:szCs w:val="22"/>
        </w:rPr>
        <w:t xml:space="preserve"> zu unterfertigen. Die Partien eines Turniers werden in einer Turniertabelle eingetragen. Die Reihenfolge der Eintragungen in der Turniertabelle lautet:</w:t>
      </w:r>
    </w:p>
    <w:p w14:paraId="634D7CC3" w14:textId="77777777" w:rsidR="00296EDF" w:rsidRPr="00434648" w:rsidRDefault="00296EDF" w:rsidP="0079198F">
      <w:pPr>
        <w:pStyle w:val="Textkrper-Einzug2"/>
        <w:tabs>
          <w:tab w:val="clear" w:pos="142"/>
        </w:tabs>
        <w:spacing w:before="120" w:after="120" w:line="276" w:lineRule="auto"/>
        <w:ind w:left="1080" w:firstLine="0"/>
        <w:rPr>
          <w:rFonts w:cstheme="minorHAnsi"/>
          <w:szCs w:val="22"/>
        </w:rPr>
      </w:pPr>
      <w:r w:rsidRPr="00434648">
        <w:rPr>
          <w:rFonts w:cstheme="minorHAnsi"/>
          <w:szCs w:val="22"/>
        </w:rPr>
        <w:t xml:space="preserve">Name, Vorname, Klubzugehörigkeit, Partiepunkte, Points, Aufnahmen, </w:t>
      </w:r>
      <w:r w:rsidRPr="00434648">
        <w:rPr>
          <w:rFonts w:cstheme="minorHAnsi"/>
          <w:szCs w:val="22"/>
          <w:lang w:val="de-AT"/>
        </w:rPr>
        <w:t xml:space="preserve">GD (auf 3 Stellen ohne Rundung), BED (auf 3 Stellen ohne Rundung), HS, </w:t>
      </w:r>
      <w:r w:rsidRPr="00434648">
        <w:rPr>
          <w:rFonts w:cstheme="minorHAnsi"/>
          <w:szCs w:val="22"/>
        </w:rPr>
        <w:t>Platz.</w:t>
      </w:r>
    </w:p>
    <w:p w14:paraId="6A3876F7" w14:textId="77777777" w:rsidR="00296EDF" w:rsidRPr="00434648" w:rsidRDefault="00296EDF" w:rsidP="0079198F">
      <w:pPr>
        <w:pStyle w:val="Textkrper-Einzug2"/>
        <w:tabs>
          <w:tab w:val="clear" w:pos="142"/>
        </w:tabs>
        <w:spacing w:before="120" w:after="120" w:line="276" w:lineRule="auto"/>
        <w:ind w:left="1080" w:firstLine="0"/>
        <w:rPr>
          <w:rFonts w:cstheme="minorHAnsi"/>
          <w:szCs w:val="22"/>
        </w:rPr>
      </w:pPr>
      <w:r w:rsidRPr="00434648">
        <w:rPr>
          <w:rFonts w:cstheme="minorHAnsi"/>
          <w:szCs w:val="22"/>
        </w:rPr>
        <w:t>Die Felder der Turniertabelle (die einzelnen Partien) werden wie folgt beschriftet:</w:t>
      </w:r>
    </w:p>
    <w:tbl>
      <w:tblPr>
        <w:tblW w:w="0" w:type="auto"/>
        <w:tblInd w:w="567" w:type="dxa"/>
        <w:tblCellMar>
          <w:left w:w="70" w:type="dxa"/>
          <w:right w:w="70" w:type="dxa"/>
        </w:tblCellMar>
        <w:tblLook w:val="0000" w:firstRow="0" w:lastRow="0" w:firstColumn="0" w:lastColumn="0" w:noHBand="0" w:noVBand="0"/>
      </w:tblPr>
      <w:tblGrid>
        <w:gridCol w:w="2621"/>
        <w:gridCol w:w="3238"/>
        <w:gridCol w:w="2646"/>
      </w:tblGrid>
      <w:tr w:rsidR="00296EDF" w:rsidRPr="00434648" w14:paraId="5CF069D6" w14:textId="77777777" w:rsidTr="005024BE">
        <w:tc>
          <w:tcPr>
            <w:tcW w:w="2621" w:type="dxa"/>
          </w:tcPr>
          <w:p w14:paraId="0510043B" w14:textId="00BA1F38" w:rsidR="00296EDF" w:rsidRPr="00434648" w:rsidRDefault="002E233A" w:rsidP="0079198F">
            <w:pPr>
              <w:pStyle w:val="Textkrper-Einzug2"/>
              <w:tabs>
                <w:tab w:val="clear" w:pos="142"/>
              </w:tabs>
              <w:spacing w:before="120" w:after="120" w:line="276" w:lineRule="auto"/>
              <w:ind w:left="0" w:firstLine="513"/>
              <w:rPr>
                <w:rFonts w:cstheme="minorHAnsi"/>
                <w:szCs w:val="22"/>
              </w:rPr>
            </w:pPr>
            <w:r w:rsidRPr="00434648">
              <w:rPr>
                <w:rFonts w:cstheme="minorHAnsi"/>
                <w:szCs w:val="22"/>
              </w:rPr>
              <w:br w:type="page"/>
            </w:r>
            <w:r w:rsidR="00296EDF" w:rsidRPr="00434648">
              <w:rPr>
                <w:rFonts w:cstheme="minorHAnsi"/>
                <w:szCs w:val="22"/>
              </w:rPr>
              <w:t>links oben: Punkte</w:t>
            </w:r>
          </w:p>
        </w:tc>
        <w:tc>
          <w:tcPr>
            <w:tcW w:w="3238" w:type="dxa"/>
          </w:tcPr>
          <w:p w14:paraId="527EEB94"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p>
        </w:tc>
        <w:tc>
          <w:tcPr>
            <w:tcW w:w="2646" w:type="dxa"/>
          </w:tcPr>
          <w:p w14:paraId="779CFF05" w14:textId="35DEA3D4" w:rsidR="00296EDF" w:rsidRPr="00434648" w:rsidRDefault="00296EDF" w:rsidP="008A0454">
            <w:pPr>
              <w:pStyle w:val="Textkrper-Einzug2"/>
              <w:tabs>
                <w:tab w:val="clear" w:pos="142"/>
              </w:tabs>
              <w:spacing w:before="120" w:after="120" w:line="276" w:lineRule="auto"/>
              <w:ind w:left="0" w:firstLine="0"/>
              <w:rPr>
                <w:rFonts w:cstheme="minorHAnsi"/>
                <w:szCs w:val="22"/>
              </w:rPr>
            </w:pPr>
            <w:r w:rsidRPr="00434648">
              <w:rPr>
                <w:rFonts w:cstheme="minorHAnsi"/>
                <w:szCs w:val="22"/>
              </w:rPr>
              <w:t>rechts oben: Aufnahme</w:t>
            </w:r>
          </w:p>
        </w:tc>
      </w:tr>
      <w:tr w:rsidR="00296EDF" w:rsidRPr="00434648" w14:paraId="1FBF2055" w14:textId="77777777" w:rsidTr="005024BE">
        <w:tc>
          <w:tcPr>
            <w:tcW w:w="2621" w:type="dxa"/>
          </w:tcPr>
          <w:p w14:paraId="0E191CDF"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p>
        </w:tc>
        <w:tc>
          <w:tcPr>
            <w:tcW w:w="3238" w:type="dxa"/>
          </w:tcPr>
          <w:p w14:paraId="74756097"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r w:rsidRPr="00434648">
              <w:rPr>
                <w:rFonts w:cstheme="minorHAnsi"/>
                <w:szCs w:val="22"/>
              </w:rPr>
              <w:t>Mitte: bei Sieg roter Punkt oder 2</w:t>
            </w:r>
          </w:p>
          <w:p w14:paraId="560768EE"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r w:rsidRPr="00434648">
              <w:rPr>
                <w:rFonts w:cstheme="minorHAnsi"/>
                <w:szCs w:val="22"/>
              </w:rPr>
              <w:t>bei Niederlage blauer Punkt oder 0</w:t>
            </w:r>
          </w:p>
          <w:p w14:paraId="4CA3A3BA" w14:textId="393FCE10" w:rsidR="00296EDF" w:rsidRPr="00434648" w:rsidRDefault="00296EDF" w:rsidP="008A0454">
            <w:pPr>
              <w:pStyle w:val="Textkrper-Einzug2"/>
              <w:tabs>
                <w:tab w:val="clear" w:pos="142"/>
              </w:tabs>
              <w:spacing w:before="120" w:after="120" w:line="276" w:lineRule="auto"/>
              <w:ind w:left="0" w:firstLine="0"/>
              <w:rPr>
                <w:rFonts w:cstheme="minorHAnsi"/>
                <w:szCs w:val="22"/>
              </w:rPr>
            </w:pPr>
            <w:r w:rsidRPr="00434648">
              <w:rPr>
                <w:rFonts w:cstheme="minorHAnsi"/>
                <w:szCs w:val="22"/>
              </w:rPr>
              <w:t>bei Unentschieden roter und blauer Punkt verschoben übereinander, grüner Punkt oder 1</w:t>
            </w:r>
          </w:p>
        </w:tc>
        <w:tc>
          <w:tcPr>
            <w:tcW w:w="2646" w:type="dxa"/>
          </w:tcPr>
          <w:p w14:paraId="3CCD017E"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p>
        </w:tc>
      </w:tr>
      <w:tr w:rsidR="00296EDF" w:rsidRPr="00434648" w14:paraId="53A66E03" w14:textId="77777777" w:rsidTr="005024BE">
        <w:tc>
          <w:tcPr>
            <w:tcW w:w="2621" w:type="dxa"/>
          </w:tcPr>
          <w:p w14:paraId="02482364" w14:textId="77777777" w:rsidR="00296EDF" w:rsidRPr="00434648" w:rsidRDefault="00296EDF" w:rsidP="0079198F">
            <w:pPr>
              <w:pStyle w:val="Textkrper-Einzug2"/>
              <w:tabs>
                <w:tab w:val="clear" w:pos="142"/>
              </w:tabs>
              <w:spacing w:before="120" w:after="120" w:line="276" w:lineRule="auto"/>
              <w:ind w:left="513" w:firstLine="0"/>
              <w:rPr>
                <w:rFonts w:cstheme="minorHAnsi"/>
                <w:szCs w:val="22"/>
              </w:rPr>
            </w:pPr>
            <w:r w:rsidRPr="00434648">
              <w:rPr>
                <w:rFonts w:cstheme="minorHAnsi"/>
                <w:szCs w:val="22"/>
              </w:rPr>
              <w:t>links unten: Durchschnitt</w:t>
            </w:r>
          </w:p>
        </w:tc>
        <w:tc>
          <w:tcPr>
            <w:tcW w:w="3238" w:type="dxa"/>
          </w:tcPr>
          <w:p w14:paraId="248263E2"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p>
        </w:tc>
        <w:tc>
          <w:tcPr>
            <w:tcW w:w="2646" w:type="dxa"/>
          </w:tcPr>
          <w:p w14:paraId="393EA38E"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r w:rsidRPr="00434648">
              <w:rPr>
                <w:rFonts w:cstheme="minorHAnsi"/>
                <w:szCs w:val="22"/>
              </w:rPr>
              <w:t xml:space="preserve">rechts unten: Höchstserie. </w:t>
            </w:r>
          </w:p>
          <w:p w14:paraId="33154FE2"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r w:rsidRPr="00434648">
              <w:rPr>
                <w:rFonts w:cstheme="minorHAnsi"/>
                <w:szCs w:val="22"/>
              </w:rPr>
              <w:t>(</w:t>
            </w:r>
            <w:r w:rsidRPr="00434648">
              <w:rPr>
                <w:rFonts w:cstheme="minorHAnsi"/>
                <w:b/>
                <w:bCs/>
                <w:szCs w:val="22"/>
              </w:rPr>
              <w:t>*</w:t>
            </w:r>
            <w:r w:rsidRPr="00434648">
              <w:rPr>
                <w:rFonts w:cstheme="minorHAnsi"/>
                <w:szCs w:val="22"/>
              </w:rPr>
              <w:t xml:space="preserve"> markiert eine Schlussserie)</w:t>
            </w:r>
          </w:p>
        </w:tc>
      </w:tr>
    </w:tbl>
    <w:p w14:paraId="32D74BEC" w14:textId="139F26DE" w:rsidR="00296EDF" w:rsidRPr="00434648" w:rsidRDefault="00296EDF" w:rsidP="0079198F">
      <w:pPr>
        <w:pStyle w:val="Textkrper-Einzug2"/>
        <w:tabs>
          <w:tab w:val="clear" w:pos="142"/>
        </w:tabs>
        <w:spacing w:before="120" w:after="120" w:line="276" w:lineRule="auto"/>
        <w:ind w:left="567" w:firstLine="0"/>
        <w:rPr>
          <w:rFonts w:cstheme="minorHAnsi"/>
          <w:szCs w:val="22"/>
          <w:u w:val="single"/>
        </w:rPr>
      </w:pPr>
      <w:r w:rsidRPr="00434648">
        <w:rPr>
          <w:rFonts w:cstheme="minorHAnsi"/>
          <w:szCs w:val="22"/>
          <w:u w:val="single"/>
        </w:rPr>
        <w:t>Beispiel:</w:t>
      </w:r>
    </w:p>
    <w:tbl>
      <w:tblPr>
        <w:tblW w:w="0" w:type="auto"/>
        <w:tblInd w:w="33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4"/>
        <w:gridCol w:w="567"/>
        <w:gridCol w:w="849"/>
      </w:tblGrid>
      <w:tr w:rsidR="00296EDF" w:rsidRPr="00434648" w14:paraId="66BB379F" w14:textId="77777777" w:rsidTr="00296EDF">
        <w:tc>
          <w:tcPr>
            <w:tcW w:w="924" w:type="dxa"/>
          </w:tcPr>
          <w:p w14:paraId="73D5729E" w14:textId="77777777" w:rsidR="00296EDF" w:rsidRPr="00434648" w:rsidRDefault="00296EDF" w:rsidP="0079198F">
            <w:pPr>
              <w:pStyle w:val="Textkrper-Einzug2"/>
              <w:tabs>
                <w:tab w:val="clear" w:pos="142"/>
              </w:tabs>
              <w:spacing w:before="120" w:after="120" w:line="276" w:lineRule="auto"/>
              <w:ind w:left="0" w:firstLine="0"/>
              <w:rPr>
                <w:rFonts w:cstheme="minorHAnsi"/>
                <w:b/>
                <w:bCs/>
                <w:szCs w:val="22"/>
              </w:rPr>
            </w:pPr>
          </w:p>
          <w:p w14:paraId="5E9B1294" w14:textId="77777777" w:rsidR="00296EDF" w:rsidRPr="00434648" w:rsidRDefault="00296EDF" w:rsidP="0079198F">
            <w:pPr>
              <w:pStyle w:val="Textkrper-Einzug2"/>
              <w:tabs>
                <w:tab w:val="clear" w:pos="142"/>
              </w:tabs>
              <w:spacing w:before="120" w:after="120" w:line="276" w:lineRule="auto"/>
              <w:ind w:left="0" w:firstLine="0"/>
              <w:rPr>
                <w:rFonts w:cstheme="minorHAnsi"/>
                <w:b/>
                <w:bCs/>
                <w:szCs w:val="22"/>
              </w:rPr>
            </w:pPr>
            <w:r w:rsidRPr="00434648">
              <w:rPr>
                <w:rFonts w:cstheme="minorHAnsi"/>
                <w:b/>
                <w:bCs/>
                <w:szCs w:val="22"/>
              </w:rPr>
              <w:t>400</w:t>
            </w:r>
          </w:p>
        </w:tc>
        <w:tc>
          <w:tcPr>
            <w:tcW w:w="567" w:type="dxa"/>
          </w:tcPr>
          <w:p w14:paraId="7E24A947" w14:textId="77777777" w:rsidR="00296EDF" w:rsidRPr="00434648" w:rsidRDefault="00296EDF" w:rsidP="0079198F">
            <w:pPr>
              <w:pStyle w:val="Textkrper-Einzug2"/>
              <w:tabs>
                <w:tab w:val="clear" w:pos="142"/>
              </w:tabs>
              <w:spacing w:before="120" w:after="120" w:line="276" w:lineRule="auto"/>
              <w:ind w:left="0" w:firstLine="0"/>
              <w:rPr>
                <w:rFonts w:cstheme="minorHAnsi"/>
                <w:b/>
                <w:bCs/>
                <w:szCs w:val="22"/>
              </w:rPr>
            </w:pPr>
          </w:p>
        </w:tc>
        <w:tc>
          <w:tcPr>
            <w:tcW w:w="849" w:type="dxa"/>
          </w:tcPr>
          <w:p w14:paraId="5F7F101D" w14:textId="77777777" w:rsidR="00296EDF" w:rsidRPr="00434648" w:rsidRDefault="00296EDF" w:rsidP="0079198F">
            <w:pPr>
              <w:pStyle w:val="Textkrper-Einzug2"/>
              <w:tabs>
                <w:tab w:val="clear" w:pos="142"/>
              </w:tabs>
              <w:spacing w:before="120" w:after="120" w:line="276" w:lineRule="auto"/>
              <w:ind w:left="0" w:firstLine="0"/>
              <w:rPr>
                <w:rFonts w:cstheme="minorHAnsi"/>
                <w:b/>
                <w:bCs/>
                <w:szCs w:val="22"/>
              </w:rPr>
            </w:pPr>
          </w:p>
          <w:p w14:paraId="379EEB72" w14:textId="5C6A1B58" w:rsidR="00296EDF" w:rsidRPr="00434648" w:rsidRDefault="00296EDF" w:rsidP="0062667E">
            <w:pPr>
              <w:pStyle w:val="Textkrper-Einzug2"/>
              <w:tabs>
                <w:tab w:val="clear" w:pos="142"/>
              </w:tabs>
              <w:spacing w:before="120" w:after="120" w:line="276" w:lineRule="auto"/>
              <w:ind w:left="0" w:firstLine="0"/>
              <w:rPr>
                <w:rFonts w:cstheme="minorHAnsi"/>
                <w:b/>
                <w:bCs/>
                <w:szCs w:val="22"/>
              </w:rPr>
            </w:pPr>
            <w:r w:rsidRPr="00434648">
              <w:rPr>
                <w:rFonts w:cstheme="minorHAnsi"/>
                <w:b/>
                <w:bCs/>
                <w:szCs w:val="22"/>
              </w:rPr>
              <w:t>6</w:t>
            </w:r>
          </w:p>
        </w:tc>
      </w:tr>
      <w:tr w:rsidR="00296EDF" w:rsidRPr="00434648" w14:paraId="4EC6356F" w14:textId="77777777" w:rsidTr="00296EDF">
        <w:tc>
          <w:tcPr>
            <w:tcW w:w="924" w:type="dxa"/>
          </w:tcPr>
          <w:p w14:paraId="3751CC58"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p>
        </w:tc>
        <w:tc>
          <w:tcPr>
            <w:tcW w:w="567" w:type="dxa"/>
          </w:tcPr>
          <w:p w14:paraId="58190FED" w14:textId="77777777" w:rsidR="00296EDF" w:rsidRPr="00434648" w:rsidRDefault="00296EDF" w:rsidP="0079198F">
            <w:pPr>
              <w:pStyle w:val="Textkrper-Einzug2"/>
              <w:tabs>
                <w:tab w:val="clear" w:pos="142"/>
              </w:tabs>
              <w:spacing w:before="120" w:after="120" w:line="276" w:lineRule="auto"/>
              <w:ind w:left="0" w:firstLine="0"/>
              <w:rPr>
                <w:rFonts w:cstheme="minorHAnsi"/>
                <w:b/>
                <w:bCs/>
                <w:color w:val="FF0000"/>
                <w:szCs w:val="22"/>
              </w:rPr>
            </w:pPr>
            <w:r w:rsidRPr="00434648">
              <w:rPr>
                <w:rFonts w:cstheme="minorHAnsi"/>
                <w:b/>
                <w:bCs/>
                <w:color w:val="FF0000"/>
                <w:szCs w:val="22"/>
              </w:rPr>
              <w:t>2</w:t>
            </w:r>
          </w:p>
        </w:tc>
        <w:tc>
          <w:tcPr>
            <w:tcW w:w="849" w:type="dxa"/>
          </w:tcPr>
          <w:p w14:paraId="0A9D4755"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p>
        </w:tc>
      </w:tr>
      <w:tr w:rsidR="00296EDF" w:rsidRPr="00434648" w14:paraId="4749EAD7" w14:textId="77777777" w:rsidTr="00296EDF">
        <w:tc>
          <w:tcPr>
            <w:tcW w:w="924" w:type="dxa"/>
          </w:tcPr>
          <w:p w14:paraId="24FCCDF3" w14:textId="77777777" w:rsidR="00296EDF" w:rsidRPr="00434648" w:rsidRDefault="00296EDF" w:rsidP="0079198F">
            <w:pPr>
              <w:pStyle w:val="Textkrper-Einzug2"/>
              <w:tabs>
                <w:tab w:val="clear" w:pos="142"/>
              </w:tabs>
              <w:spacing w:before="120" w:after="120" w:line="276" w:lineRule="auto"/>
              <w:ind w:left="0" w:firstLine="0"/>
              <w:rPr>
                <w:rFonts w:cstheme="minorHAnsi"/>
                <w:b/>
                <w:bCs/>
                <w:szCs w:val="22"/>
              </w:rPr>
            </w:pPr>
            <w:r w:rsidRPr="00434648">
              <w:rPr>
                <w:rFonts w:cstheme="minorHAnsi"/>
                <w:b/>
                <w:bCs/>
                <w:szCs w:val="22"/>
              </w:rPr>
              <w:t>66,666</w:t>
            </w:r>
          </w:p>
        </w:tc>
        <w:tc>
          <w:tcPr>
            <w:tcW w:w="567" w:type="dxa"/>
          </w:tcPr>
          <w:p w14:paraId="1175A8F7" w14:textId="77777777" w:rsidR="00296EDF" w:rsidRPr="00434648" w:rsidRDefault="00296EDF" w:rsidP="0079198F">
            <w:pPr>
              <w:pStyle w:val="Textkrper-Einzug2"/>
              <w:tabs>
                <w:tab w:val="clear" w:pos="142"/>
              </w:tabs>
              <w:spacing w:before="120" w:after="120" w:line="276" w:lineRule="auto"/>
              <w:ind w:left="0" w:firstLine="0"/>
              <w:rPr>
                <w:rFonts w:cstheme="minorHAnsi"/>
                <w:b/>
                <w:bCs/>
                <w:szCs w:val="22"/>
              </w:rPr>
            </w:pPr>
          </w:p>
        </w:tc>
        <w:tc>
          <w:tcPr>
            <w:tcW w:w="849" w:type="dxa"/>
          </w:tcPr>
          <w:p w14:paraId="69DFBC5B" w14:textId="77777777" w:rsidR="00296EDF" w:rsidRPr="00434648" w:rsidRDefault="00296EDF" w:rsidP="0079198F">
            <w:pPr>
              <w:pStyle w:val="Textkrper-Einzug2"/>
              <w:tabs>
                <w:tab w:val="clear" w:pos="142"/>
              </w:tabs>
              <w:spacing w:before="120" w:after="120" w:line="276" w:lineRule="auto"/>
              <w:ind w:left="0" w:firstLine="0"/>
              <w:rPr>
                <w:rFonts w:cstheme="minorHAnsi"/>
                <w:b/>
                <w:bCs/>
                <w:szCs w:val="22"/>
              </w:rPr>
            </w:pPr>
            <w:r w:rsidRPr="00434648">
              <w:rPr>
                <w:rFonts w:cstheme="minorHAnsi"/>
                <w:b/>
                <w:bCs/>
                <w:szCs w:val="22"/>
              </w:rPr>
              <w:t>214*</w:t>
            </w:r>
          </w:p>
        </w:tc>
      </w:tr>
      <w:tr w:rsidR="00296EDF" w:rsidRPr="00434648" w14:paraId="5DC8B65E" w14:textId="77777777" w:rsidTr="00296EDF">
        <w:tc>
          <w:tcPr>
            <w:tcW w:w="924" w:type="dxa"/>
          </w:tcPr>
          <w:p w14:paraId="79C316A4"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p>
        </w:tc>
        <w:tc>
          <w:tcPr>
            <w:tcW w:w="567" w:type="dxa"/>
          </w:tcPr>
          <w:p w14:paraId="4C4877EE"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p>
        </w:tc>
        <w:tc>
          <w:tcPr>
            <w:tcW w:w="849" w:type="dxa"/>
          </w:tcPr>
          <w:p w14:paraId="132DC419" w14:textId="77777777" w:rsidR="00296EDF" w:rsidRPr="00434648" w:rsidRDefault="00296EDF" w:rsidP="0079198F">
            <w:pPr>
              <w:pStyle w:val="Textkrper-Einzug2"/>
              <w:tabs>
                <w:tab w:val="clear" w:pos="142"/>
              </w:tabs>
              <w:spacing w:before="120" w:after="120" w:line="276" w:lineRule="auto"/>
              <w:ind w:left="0" w:firstLine="0"/>
              <w:rPr>
                <w:rFonts w:cstheme="minorHAnsi"/>
                <w:szCs w:val="22"/>
              </w:rPr>
            </w:pPr>
          </w:p>
        </w:tc>
      </w:tr>
    </w:tbl>
    <w:p w14:paraId="3F794402" w14:textId="6B122B8E" w:rsidR="008A0454" w:rsidRPr="00434648" w:rsidRDefault="008A0454" w:rsidP="008A0454">
      <w:pPr>
        <w:pStyle w:val="Textkrper-Einzug2"/>
        <w:tabs>
          <w:tab w:val="clear" w:pos="142"/>
        </w:tabs>
        <w:spacing w:before="120" w:after="120" w:line="276" w:lineRule="auto"/>
        <w:ind w:left="1080" w:firstLine="0"/>
        <w:rPr>
          <w:rFonts w:cstheme="minorHAnsi"/>
          <w:szCs w:val="22"/>
        </w:rPr>
      </w:pPr>
    </w:p>
    <w:p w14:paraId="331DD51B" w14:textId="77777777" w:rsidR="001A358C" w:rsidRPr="00434648" w:rsidRDefault="001A358C" w:rsidP="008A0454">
      <w:pPr>
        <w:pStyle w:val="Textkrper-Einzug2"/>
        <w:tabs>
          <w:tab w:val="clear" w:pos="142"/>
        </w:tabs>
        <w:spacing w:before="120" w:after="120" w:line="276" w:lineRule="auto"/>
        <w:ind w:left="1080" w:firstLine="0"/>
        <w:rPr>
          <w:rFonts w:cstheme="minorHAnsi"/>
          <w:szCs w:val="22"/>
        </w:rPr>
      </w:pPr>
    </w:p>
    <w:p w14:paraId="6F82C403" w14:textId="77777777" w:rsidR="0062667E" w:rsidRPr="00434648" w:rsidRDefault="00296EDF" w:rsidP="0062667E">
      <w:pPr>
        <w:pStyle w:val="Textkrper-Einzug2"/>
        <w:numPr>
          <w:ilvl w:val="0"/>
          <w:numId w:val="10"/>
        </w:numPr>
        <w:tabs>
          <w:tab w:val="clear" w:pos="142"/>
          <w:tab w:val="clear" w:pos="495"/>
          <w:tab w:val="num" w:pos="1080"/>
        </w:tabs>
        <w:spacing w:before="120" w:after="120" w:line="276" w:lineRule="auto"/>
        <w:ind w:left="1080" w:hanging="540"/>
        <w:rPr>
          <w:b/>
        </w:rPr>
      </w:pPr>
      <w:r w:rsidRPr="00434648">
        <w:rPr>
          <w:rFonts w:cstheme="minorHAnsi"/>
          <w:color w:val="000000"/>
          <w:szCs w:val="22"/>
        </w:rPr>
        <w:lastRenderedPageBreak/>
        <w:t xml:space="preserve">Jeder (General-) Durchschnitt wird </w:t>
      </w:r>
      <w:r w:rsidRPr="00434648">
        <w:rPr>
          <w:rFonts w:cstheme="minorHAnsi"/>
          <w:szCs w:val="22"/>
        </w:rPr>
        <w:t>auf 3</w:t>
      </w:r>
      <w:r w:rsidRPr="00434648">
        <w:rPr>
          <w:rFonts w:cstheme="minorHAnsi"/>
          <w:color w:val="000000"/>
          <w:szCs w:val="22"/>
        </w:rPr>
        <w:t xml:space="preserve"> Dezimalstellen ohne Rundung errechnet. Höchstserien als Schlussserien werden mit "</w:t>
      </w:r>
      <w:r w:rsidRPr="00434648">
        <w:rPr>
          <w:rFonts w:cstheme="minorHAnsi"/>
          <w:b/>
          <w:bCs/>
          <w:color w:val="000000"/>
          <w:szCs w:val="22"/>
        </w:rPr>
        <w:t>*</w:t>
      </w:r>
      <w:r w:rsidRPr="00434648">
        <w:rPr>
          <w:rFonts w:cstheme="minorHAnsi"/>
          <w:color w:val="000000"/>
          <w:szCs w:val="22"/>
        </w:rPr>
        <w:t>" gekennzeichnet.</w:t>
      </w:r>
    </w:p>
    <w:p w14:paraId="20FB4F2E" w14:textId="46C0DA48" w:rsidR="00296EDF" w:rsidRPr="00434648" w:rsidRDefault="00296EDF" w:rsidP="0062667E">
      <w:pPr>
        <w:pStyle w:val="berschrift1"/>
      </w:pPr>
      <w:bookmarkStart w:id="68" w:name="_Toc114406085"/>
      <w:bookmarkStart w:id="69" w:name="_Toc114407368"/>
      <w:r w:rsidRPr="00434648">
        <w:t>Ermittlung de</w:t>
      </w:r>
      <w:r w:rsidR="00747E40" w:rsidRPr="00434648">
        <w:t>r</w:t>
      </w:r>
      <w:r w:rsidRPr="00434648">
        <w:t xml:space="preserve"> </w:t>
      </w:r>
      <w:r w:rsidR="00747E40" w:rsidRPr="00434648">
        <w:t>erstplatzierten Person eines Bewerbes</w:t>
      </w:r>
      <w:bookmarkEnd w:id="68"/>
      <w:bookmarkEnd w:id="69"/>
    </w:p>
    <w:p w14:paraId="3AEA50A7" w14:textId="6E5EACB7" w:rsidR="00296EDF" w:rsidRPr="00434648" w:rsidRDefault="00296EDF" w:rsidP="0079198F">
      <w:pPr>
        <w:pStyle w:val="Textkrper-Einzug2"/>
        <w:numPr>
          <w:ilvl w:val="0"/>
          <w:numId w:val="11"/>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Für den Sieg ist die Anzahl der erzielten Partiepunkte ausschlaggebend. Pro Partie erhält d</w:t>
      </w:r>
      <w:r w:rsidR="008A0454" w:rsidRPr="00434648">
        <w:rPr>
          <w:rFonts w:cstheme="minorHAnsi"/>
          <w:szCs w:val="22"/>
        </w:rPr>
        <w:t>ie Person, die gewonnen hat</w:t>
      </w:r>
      <w:r w:rsidRPr="00434648">
        <w:rPr>
          <w:rFonts w:cstheme="minorHAnsi"/>
          <w:szCs w:val="22"/>
        </w:rPr>
        <w:t xml:space="preserve"> zwei und d</w:t>
      </w:r>
      <w:r w:rsidR="008A0454" w:rsidRPr="00434648">
        <w:rPr>
          <w:rFonts w:cstheme="minorHAnsi"/>
          <w:szCs w:val="22"/>
        </w:rPr>
        <w:t>ie Person, die verloren hat</w:t>
      </w:r>
      <w:r w:rsidRPr="00434648">
        <w:rPr>
          <w:rFonts w:cstheme="minorHAnsi"/>
          <w:szCs w:val="22"/>
        </w:rPr>
        <w:t xml:space="preserve"> null Punkte, bei unentschiedenem Ausgang werden die Punkte geteilt. </w:t>
      </w:r>
    </w:p>
    <w:p w14:paraId="4A24DCCD" w14:textId="77777777" w:rsidR="00296EDF" w:rsidRPr="00434648" w:rsidRDefault="00296EDF" w:rsidP="0079198F">
      <w:pPr>
        <w:pStyle w:val="Textkrper-Einzug2"/>
        <w:tabs>
          <w:tab w:val="clear" w:pos="142"/>
        </w:tabs>
        <w:spacing w:before="120" w:after="120" w:line="276" w:lineRule="auto"/>
        <w:ind w:left="1080" w:firstLine="0"/>
        <w:rPr>
          <w:rFonts w:cstheme="minorHAnsi"/>
          <w:szCs w:val="22"/>
        </w:rPr>
      </w:pPr>
      <w:r w:rsidRPr="00434648">
        <w:rPr>
          <w:rFonts w:cstheme="minorHAnsi"/>
          <w:szCs w:val="22"/>
        </w:rPr>
        <w:t>Bei Punktegleichheit entscheidet der bessere Generaldurchschnitt (GD) über die Platzierung, bei GD-Gleichheit der bessere Einzeldurchschnitt (BED), ist dieser ebenfalls gleich, so entscheidet die größere Höchstserie (HS). Ist diese ebenfalls gleich, so entscheidet der Ausgang der persönlichen Begegnung. Bei unentschiedenem Ausgang der persönlichen Begegnung entscheidet der zweitbeste Einzeldurchschnitt (BED).</w:t>
      </w:r>
    </w:p>
    <w:p w14:paraId="03377EEA" w14:textId="77777777" w:rsidR="00296EDF" w:rsidRPr="00434648" w:rsidRDefault="00296EDF" w:rsidP="0079198F">
      <w:pPr>
        <w:pStyle w:val="Textkrper-Einzug2"/>
        <w:tabs>
          <w:tab w:val="clear" w:pos="142"/>
        </w:tabs>
        <w:spacing w:before="120" w:after="120" w:line="276" w:lineRule="auto"/>
        <w:ind w:left="1080" w:firstLine="0"/>
        <w:rPr>
          <w:rFonts w:cstheme="minorHAnsi"/>
          <w:szCs w:val="22"/>
        </w:rPr>
      </w:pPr>
      <w:r w:rsidRPr="00434648">
        <w:rPr>
          <w:rFonts w:cstheme="minorHAnsi"/>
          <w:szCs w:val="22"/>
        </w:rPr>
        <w:t>Bei Gleichheit des zweitbesten Einzeldurchschnittes (BED) entscheidet die zweitbeste Höchstserie. Sind alle rechnerischen Faktoren gleich, so entscheidet das Los.</w:t>
      </w:r>
    </w:p>
    <w:p w14:paraId="148B18D1" w14:textId="2FD9F9B1" w:rsidR="00E20F9B" w:rsidRPr="0046353E" w:rsidRDefault="00E20F9B" w:rsidP="0079198F">
      <w:pPr>
        <w:spacing w:before="120" w:after="120" w:line="276" w:lineRule="auto"/>
        <w:ind w:left="1080"/>
        <w:rPr>
          <w:rFonts w:cstheme="minorHAnsi"/>
          <w:sz w:val="22"/>
          <w:szCs w:val="22"/>
        </w:rPr>
      </w:pPr>
      <w:r w:rsidRPr="0046353E">
        <w:rPr>
          <w:rFonts w:cstheme="minorHAnsi"/>
          <w:sz w:val="22"/>
          <w:szCs w:val="22"/>
        </w:rPr>
        <w:t xml:space="preserve">Beide </w:t>
      </w:r>
      <w:r w:rsidR="008A0454" w:rsidRPr="0046353E">
        <w:rPr>
          <w:rFonts w:cstheme="minorHAnsi"/>
          <w:sz w:val="22"/>
          <w:szCs w:val="22"/>
        </w:rPr>
        <w:t xml:space="preserve">am Turnier teilnehmende Personen </w:t>
      </w:r>
      <w:r w:rsidRPr="0046353E">
        <w:rPr>
          <w:rFonts w:cstheme="minorHAnsi"/>
          <w:sz w:val="22"/>
          <w:szCs w:val="22"/>
        </w:rPr>
        <w:t xml:space="preserve">spielen bei einem Remis vom Anfangsstoß weg 1 Aufnahme. Es beginnt </w:t>
      </w:r>
      <w:r w:rsidR="008A0454" w:rsidRPr="0046353E">
        <w:rPr>
          <w:rFonts w:cstheme="minorHAnsi"/>
          <w:sz w:val="22"/>
          <w:szCs w:val="22"/>
        </w:rPr>
        <w:t>die am Turnier teilnehmende Person</w:t>
      </w:r>
      <w:r w:rsidRPr="0046353E">
        <w:rPr>
          <w:rFonts w:cstheme="minorHAnsi"/>
          <w:sz w:val="22"/>
          <w:szCs w:val="22"/>
        </w:rPr>
        <w:t>, die</w:t>
      </w:r>
      <w:r w:rsidR="008A0454" w:rsidRPr="0046353E">
        <w:rPr>
          <w:rFonts w:cstheme="minorHAnsi"/>
          <w:sz w:val="22"/>
          <w:szCs w:val="22"/>
        </w:rPr>
        <w:t xml:space="preserve"> </w:t>
      </w:r>
      <w:r w:rsidRPr="0046353E">
        <w:rPr>
          <w:rFonts w:cstheme="minorHAnsi"/>
          <w:sz w:val="22"/>
          <w:szCs w:val="22"/>
        </w:rPr>
        <w:t>auch zuvor die Partie begonnen hat. Bei Gleichstand erfolgt eine Wiederholung bis zu einer Entscheidung</w:t>
      </w:r>
      <w:r w:rsidR="00A82C1E" w:rsidRPr="0046353E">
        <w:rPr>
          <w:rFonts w:cstheme="minorHAnsi"/>
          <w:sz w:val="22"/>
          <w:szCs w:val="22"/>
        </w:rPr>
        <w:t>.</w:t>
      </w:r>
    </w:p>
    <w:p w14:paraId="3EEDA346" w14:textId="77777777" w:rsidR="00296EDF" w:rsidRPr="00434648" w:rsidRDefault="00296EDF" w:rsidP="0079198F">
      <w:pPr>
        <w:spacing w:before="120" w:after="120" w:line="276" w:lineRule="auto"/>
        <w:ind w:left="1080"/>
        <w:rPr>
          <w:rFonts w:cstheme="minorHAnsi"/>
          <w:sz w:val="22"/>
          <w:szCs w:val="22"/>
        </w:rPr>
      </w:pPr>
      <w:r w:rsidRPr="00434648">
        <w:rPr>
          <w:rFonts w:cstheme="minorHAnsi"/>
          <w:sz w:val="22"/>
          <w:szCs w:val="22"/>
        </w:rPr>
        <w:t>Das Ergebnis wird immer als Unentschieden gewertet (Nachspielpunkte und dazugehörende HAZ sind nur zur Ermittlung des Aufstiegs).</w:t>
      </w:r>
    </w:p>
    <w:p w14:paraId="5E48772E" w14:textId="77777777" w:rsidR="00296EDF" w:rsidRPr="00434648" w:rsidRDefault="00296EDF" w:rsidP="0079198F">
      <w:pPr>
        <w:numPr>
          <w:ilvl w:val="0"/>
          <w:numId w:val="11"/>
        </w:numPr>
        <w:tabs>
          <w:tab w:val="clear" w:pos="495"/>
          <w:tab w:val="num" w:pos="1080"/>
        </w:tabs>
        <w:spacing w:before="120" w:after="120" w:line="276" w:lineRule="auto"/>
        <w:ind w:left="1080" w:hanging="540"/>
        <w:rPr>
          <w:rFonts w:cstheme="minorHAnsi"/>
          <w:sz w:val="22"/>
          <w:szCs w:val="22"/>
        </w:rPr>
      </w:pPr>
      <w:r w:rsidRPr="00434648">
        <w:rPr>
          <w:rFonts w:cstheme="minorHAnsi"/>
          <w:sz w:val="22"/>
          <w:szCs w:val="22"/>
        </w:rPr>
        <w:t>Bei Turnieren in Satz- oder anderen Systemen ist das Wertungsschema der Ausschreibung zu entnehmen.</w:t>
      </w:r>
    </w:p>
    <w:p w14:paraId="5094374A" w14:textId="2BE94AA1" w:rsidR="00296EDF" w:rsidRPr="00434648" w:rsidRDefault="00296EDF" w:rsidP="00B3782B">
      <w:pPr>
        <w:pStyle w:val="berschrift1"/>
      </w:pPr>
      <w:bookmarkStart w:id="70" w:name="_Toc114406086"/>
      <w:bookmarkStart w:id="71" w:name="_Toc114407369"/>
      <w:bookmarkStart w:id="72" w:name="_Toc13385579"/>
      <w:bookmarkStart w:id="73" w:name="_Toc80637592"/>
      <w:r w:rsidRPr="00434648">
        <w:t>BELEGS- und INFORMATIONSFLUSS, BEGLAUBIGUNG</w:t>
      </w:r>
      <w:bookmarkEnd w:id="70"/>
      <w:bookmarkEnd w:id="71"/>
    </w:p>
    <w:bookmarkEnd w:id="72"/>
    <w:bookmarkEnd w:id="73"/>
    <w:p w14:paraId="3B551FCB" w14:textId="280840C0" w:rsidR="00296EDF" w:rsidRPr="00434648" w:rsidRDefault="00296EDF" w:rsidP="00554938">
      <w:pPr>
        <w:pStyle w:val="Listenabsatz"/>
        <w:numPr>
          <w:ilvl w:val="0"/>
          <w:numId w:val="25"/>
        </w:numPr>
        <w:spacing w:before="120" w:after="120" w:line="276" w:lineRule="auto"/>
        <w:rPr>
          <w:rFonts w:cstheme="minorHAnsi"/>
          <w:sz w:val="22"/>
          <w:szCs w:val="22"/>
        </w:rPr>
      </w:pPr>
      <w:r w:rsidRPr="00434648">
        <w:rPr>
          <w:rFonts w:cstheme="minorHAnsi"/>
          <w:sz w:val="22"/>
          <w:szCs w:val="22"/>
        </w:rPr>
        <w:t xml:space="preserve">Sämtliche Ergebnisse müssen </w:t>
      </w:r>
      <w:r w:rsidR="00B70A1F" w:rsidRPr="00434648">
        <w:rPr>
          <w:rFonts w:cstheme="minorHAnsi"/>
          <w:sz w:val="22"/>
          <w:szCs w:val="22"/>
        </w:rPr>
        <w:t>bis spätestens Montag nach dem Turnier, 18:00 Uhr</w:t>
      </w:r>
      <w:r w:rsidRPr="00434648">
        <w:rPr>
          <w:rFonts w:cstheme="minorHAnsi"/>
          <w:sz w:val="22"/>
          <w:szCs w:val="22"/>
        </w:rPr>
        <w:t xml:space="preserve"> </w:t>
      </w:r>
      <w:r w:rsidR="00B70A1F" w:rsidRPr="00434648">
        <w:rPr>
          <w:rFonts w:cstheme="minorHAnsi"/>
          <w:sz w:val="22"/>
          <w:szCs w:val="22"/>
        </w:rPr>
        <w:t>im online-Turniersystem des BSVÖ eingegeben werden.</w:t>
      </w:r>
      <w:r w:rsidRPr="00434648">
        <w:rPr>
          <w:rFonts w:cstheme="minorHAnsi"/>
          <w:sz w:val="22"/>
          <w:szCs w:val="22"/>
        </w:rPr>
        <w:t xml:space="preserve"> Kommt ein </w:t>
      </w:r>
      <w:r w:rsidR="000D37FC" w:rsidRPr="00434648">
        <w:rPr>
          <w:rFonts w:cstheme="minorHAnsi"/>
          <w:sz w:val="22"/>
          <w:szCs w:val="22"/>
        </w:rPr>
        <w:t>ausrichtender Verein</w:t>
      </w:r>
      <w:r w:rsidRPr="00434648">
        <w:rPr>
          <w:rFonts w:cstheme="minorHAnsi"/>
          <w:sz w:val="22"/>
          <w:szCs w:val="22"/>
        </w:rPr>
        <w:t xml:space="preserve"> dieser Verpflichtung nicht nach, so wird dieses Turnier für die Finalteilnahme und/oder die Rangliste nicht gewertet.</w:t>
      </w:r>
    </w:p>
    <w:p w14:paraId="7292CE07" w14:textId="5AD5ECA1" w:rsidR="00296EDF" w:rsidRPr="0046353E" w:rsidRDefault="00296EDF" w:rsidP="0079198F">
      <w:pPr>
        <w:spacing w:before="120" w:after="120" w:line="276" w:lineRule="auto"/>
        <w:ind w:left="1080" w:hanging="513"/>
        <w:rPr>
          <w:rFonts w:cstheme="minorHAnsi"/>
          <w:strike/>
          <w:sz w:val="22"/>
          <w:szCs w:val="22"/>
        </w:rPr>
      </w:pPr>
      <w:r w:rsidRPr="00434648">
        <w:rPr>
          <w:rFonts w:cstheme="minorHAnsi"/>
          <w:sz w:val="22"/>
          <w:szCs w:val="22"/>
        </w:rPr>
        <w:t>b)</w:t>
      </w:r>
      <w:r w:rsidRPr="00434648">
        <w:rPr>
          <w:rFonts w:cstheme="minorHAnsi"/>
          <w:sz w:val="22"/>
          <w:szCs w:val="22"/>
        </w:rPr>
        <w:tab/>
      </w:r>
      <w:r w:rsidR="00261098" w:rsidRPr="00434648">
        <w:rPr>
          <w:rFonts w:cstheme="minorHAnsi"/>
          <w:sz w:val="22"/>
          <w:szCs w:val="22"/>
        </w:rPr>
        <w:t>Alle Turnierergebnisse sind im Online-System des BSVÖ einzugeben und werden ausschließlich dort weiter behandelt</w:t>
      </w:r>
      <w:r w:rsidR="00261098" w:rsidRPr="0046353E">
        <w:rPr>
          <w:rFonts w:cstheme="minorHAnsi"/>
          <w:sz w:val="22"/>
          <w:szCs w:val="22"/>
        </w:rPr>
        <w:t xml:space="preserve">. </w:t>
      </w:r>
      <w:r w:rsidR="001044BA" w:rsidRPr="0046353E">
        <w:rPr>
          <w:rFonts w:cstheme="minorHAnsi"/>
          <w:strike/>
          <w:sz w:val="22"/>
          <w:szCs w:val="22"/>
        </w:rPr>
        <w:t>Turniertabellen und Spielzettel</w:t>
      </w:r>
      <w:r w:rsidRPr="0046353E">
        <w:rPr>
          <w:rFonts w:cstheme="minorHAnsi"/>
          <w:strike/>
          <w:sz w:val="22"/>
          <w:szCs w:val="22"/>
        </w:rPr>
        <w:t xml:space="preserve"> nimmt d</w:t>
      </w:r>
      <w:r w:rsidR="000D37FC" w:rsidRPr="0046353E">
        <w:rPr>
          <w:rFonts w:cstheme="minorHAnsi"/>
          <w:strike/>
          <w:sz w:val="22"/>
          <w:szCs w:val="22"/>
        </w:rPr>
        <w:t xml:space="preserve">ie am Finale teilnehmende Person </w:t>
      </w:r>
      <w:r w:rsidRPr="0046353E">
        <w:rPr>
          <w:rFonts w:cstheme="minorHAnsi"/>
          <w:strike/>
          <w:sz w:val="22"/>
          <w:szCs w:val="22"/>
        </w:rPr>
        <w:t xml:space="preserve">zum Finale mit. Der </w:t>
      </w:r>
      <w:r w:rsidR="000D37FC" w:rsidRPr="0046353E">
        <w:rPr>
          <w:rFonts w:cstheme="minorHAnsi"/>
          <w:strike/>
          <w:sz w:val="22"/>
          <w:szCs w:val="22"/>
        </w:rPr>
        <w:t xml:space="preserve">das Finale veranstaltende Verein </w:t>
      </w:r>
      <w:r w:rsidRPr="0046353E">
        <w:rPr>
          <w:rFonts w:cstheme="minorHAnsi"/>
          <w:strike/>
          <w:sz w:val="22"/>
          <w:szCs w:val="22"/>
        </w:rPr>
        <w:t xml:space="preserve">sammelt alle Vorrundenergebnisse der </w:t>
      </w:r>
      <w:r w:rsidR="000D37FC" w:rsidRPr="0046353E">
        <w:rPr>
          <w:rFonts w:cstheme="minorHAnsi"/>
          <w:strike/>
          <w:sz w:val="22"/>
          <w:szCs w:val="22"/>
        </w:rPr>
        <w:t xml:space="preserve">am Finale teilnehmenden Personen </w:t>
      </w:r>
      <w:r w:rsidRPr="0046353E">
        <w:rPr>
          <w:rFonts w:cstheme="minorHAnsi"/>
          <w:strike/>
          <w:sz w:val="22"/>
          <w:szCs w:val="22"/>
        </w:rPr>
        <w:t>und übergibt diese mit den Finalergebnissen der KB–Verbandssportleitung. Diese überprüft die Ergebnisse</w:t>
      </w:r>
      <w:r w:rsidR="00261098" w:rsidRPr="0046353E">
        <w:rPr>
          <w:rFonts w:cstheme="minorHAnsi"/>
          <w:strike/>
          <w:sz w:val="22"/>
          <w:szCs w:val="22"/>
        </w:rPr>
        <w:t>.</w:t>
      </w:r>
    </w:p>
    <w:p w14:paraId="0B5D6E0E" w14:textId="77777777" w:rsidR="00296EDF" w:rsidRPr="0046353E" w:rsidRDefault="00296EDF" w:rsidP="0079198F">
      <w:pPr>
        <w:pStyle w:val="Textkrper-Einzug2"/>
        <w:spacing w:before="120" w:after="120" w:line="276" w:lineRule="auto"/>
        <w:ind w:left="1080" w:hanging="540"/>
        <w:rPr>
          <w:rFonts w:cstheme="minorHAnsi"/>
          <w:strike/>
          <w:szCs w:val="22"/>
        </w:rPr>
      </w:pPr>
      <w:r w:rsidRPr="0046353E">
        <w:rPr>
          <w:rFonts w:cstheme="minorHAnsi"/>
          <w:szCs w:val="22"/>
        </w:rPr>
        <w:t>c)</w:t>
      </w:r>
      <w:r w:rsidRPr="0046353E">
        <w:rPr>
          <w:rFonts w:cstheme="minorHAnsi"/>
          <w:szCs w:val="22"/>
        </w:rPr>
        <w:tab/>
      </w:r>
      <w:r w:rsidRPr="0046353E">
        <w:rPr>
          <w:rFonts w:cstheme="minorHAnsi"/>
          <w:strike/>
          <w:szCs w:val="22"/>
        </w:rPr>
        <w:t>Turniertabellen und Zählzettel sind Eigentum und Bestandteil des Verbandsarchivs.</w:t>
      </w:r>
    </w:p>
    <w:p w14:paraId="28277035" w14:textId="77777777" w:rsidR="00296EDF" w:rsidRPr="00434648" w:rsidRDefault="00296EDF" w:rsidP="00894EF7">
      <w:pPr>
        <w:pStyle w:val="berschrift1"/>
      </w:pPr>
      <w:bookmarkStart w:id="74" w:name="_Toc13385581"/>
      <w:bookmarkStart w:id="75" w:name="_Toc80637594"/>
      <w:bookmarkStart w:id="76" w:name="_Toc114406087"/>
      <w:bookmarkStart w:id="77" w:name="_Toc114407370"/>
      <w:r w:rsidRPr="00434648">
        <w:t>Rekorde</w:t>
      </w:r>
      <w:bookmarkEnd w:id="74"/>
      <w:bookmarkEnd w:id="75"/>
      <w:bookmarkEnd w:id="76"/>
      <w:bookmarkEnd w:id="77"/>
    </w:p>
    <w:p w14:paraId="39E8F61A" w14:textId="77777777" w:rsidR="00296EDF" w:rsidRPr="00434648" w:rsidRDefault="00296EDF" w:rsidP="0079198F">
      <w:pPr>
        <w:pStyle w:val="Textkrper-Einzug2"/>
        <w:numPr>
          <w:ilvl w:val="0"/>
          <w:numId w:val="12"/>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 xml:space="preserve">Österreichische Rekorde können nur bei Österreichischen Meisterschaften, Europa- oder Weltmeisterschaften und Länderkämpfen aufgestellt werden. </w:t>
      </w:r>
    </w:p>
    <w:p w14:paraId="393616FE" w14:textId="7271F66B" w:rsidR="00296EDF" w:rsidRPr="00434648" w:rsidRDefault="00296EDF" w:rsidP="0079198F">
      <w:pPr>
        <w:pStyle w:val="Textkrper-Einzug2"/>
        <w:tabs>
          <w:tab w:val="clear" w:pos="142"/>
        </w:tabs>
        <w:spacing w:before="120" w:after="120" w:line="276" w:lineRule="auto"/>
        <w:ind w:left="1080" w:firstLine="0"/>
        <w:rPr>
          <w:rFonts w:cstheme="minorHAnsi"/>
          <w:szCs w:val="22"/>
        </w:rPr>
      </w:pPr>
      <w:r w:rsidRPr="00434648">
        <w:rPr>
          <w:rFonts w:cstheme="minorHAnsi"/>
          <w:szCs w:val="22"/>
        </w:rPr>
        <w:t>Als Rekorde gelten der Generaldurchschnitt am Ende eines Turniers aus mindestens drei vollständig zu Ende gespielten Partien, der beste Einzeldurchschnitt und die Höchstserie.</w:t>
      </w:r>
    </w:p>
    <w:p w14:paraId="19076BDF" w14:textId="1E560B24" w:rsidR="001A358C" w:rsidRPr="00434648" w:rsidRDefault="001A358C" w:rsidP="0079198F">
      <w:pPr>
        <w:pStyle w:val="Textkrper-Einzug2"/>
        <w:tabs>
          <w:tab w:val="clear" w:pos="142"/>
        </w:tabs>
        <w:spacing w:before="120" w:after="120" w:line="276" w:lineRule="auto"/>
        <w:ind w:left="1080" w:firstLine="0"/>
        <w:rPr>
          <w:rFonts w:cstheme="minorHAnsi"/>
          <w:szCs w:val="22"/>
        </w:rPr>
      </w:pPr>
    </w:p>
    <w:p w14:paraId="65F61A40" w14:textId="77777777" w:rsidR="001A358C" w:rsidRPr="00434648" w:rsidRDefault="001A358C" w:rsidP="0079198F">
      <w:pPr>
        <w:pStyle w:val="Textkrper-Einzug2"/>
        <w:tabs>
          <w:tab w:val="clear" w:pos="142"/>
        </w:tabs>
        <w:spacing w:before="120" w:after="120" w:line="276" w:lineRule="auto"/>
        <w:ind w:left="1080" w:firstLine="0"/>
        <w:rPr>
          <w:rFonts w:cstheme="minorHAnsi"/>
          <w:strike/>
          <w:szCs w:val="22"/>
        </w:rPr>
      </w:pPr>
    </w:p>
    <w:p w14:paraId="353D8512" w14:textId="77777777" w:rsidR="00296EDF" w:rsidRPr="00434648" w:rsidRDefault="00296EDF" w:rsidP="00894EF7">
      <w:pPr>
        <w:pStyle w:val="berschrift1"/>
      </w:pPr>
      <w:bookmarkStart w:id="78" w:name="_Toc13385582"/>
      <w:bookmarkStart w:id="79" w:name="_Toc80637595"/>
      <w:bookmarkStart w:id="80" w:name="_Toc114406088"/>
      <w:bookmarkStart w:id="81" w:name="_Toc114407371"/>
      <w:r w:rsidRPr="00434648">
        <w:lastRenderedPageBreak/>
        <w:t>Abbruch der Turnierpartie</w:t>
      </w:r>
      <w:bookmarkEnd w:id="78"/>
      <w:bookmarkEnd w:id="79"/>
      <w:bookmarkEnd w:id="80"/>
      <w:bookmarkEnd w:id="81"/>
    </w:p>
    <w:p w14:paraId="2F4D2356" w14:textId="77777777" w:rsidR="00296EDF" w:rsidRPr="00434648" w:rsidRDefault="00296EDF" w:rsidP="0079198F">
      <w:pPr>
        <w:pStyle w:val="Textkrper-Einzug2"/>
        <w:numPr>
          <w:ilvl w:val="0"/>
          <w:numId w:val="13"/>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 xml:space="preserve">Eine Turnierpartie wird dann aus </w:t>
      </w:r>
      <w:r w:rsidR="00B70A1F" w:rsidRPr="00434648">
        <w:rPr>
          <w:rFonts w:cstheme="minorHAnsi"/>
          <w:szCs w:val="22"/>
        </w:rPr>
        <w:t>fremdem</w:t>
      </w:r>
      <w:r w:rsidRPr="00434648">
        <w:rPr>
          <w:rFonts w:cstheme="minorHAnsi"/>
          <w:szCs w:val="22"/>
        </w:rPr>
        <w:t xml:space="preserve"> Verschulden abgebrochen, wenn die Ursache auf den bisherigen Verlauf der Turnierpartie Einfluss genommen hat oder nimmt. Sie ist auf jeden Fall zu wiederholen.</w:t>
      </w:r>
    </w:p>
    <w:p w14:paraId="79663538" w14:textId="77777777" w:rsidR="00296EDF" w:rsidRPr="00434648" w:rsidRDefault="00296EDF" w:rsidP="0079198F">
      <w:pPr>
        <w:pStyle w:val="Textkrper-Einzug2"/>
        <w:numPr>
          <w:ilvl w:val="0"/>
          <w:numId w:val="13"/>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Muss eine Turnierpartie aus fremdem Verschulden abgebrochen werden und hat die Ursache des Abbruchs keinen Einfluss auf den bisherigen Verlauf, so wird die Stellung der Bälle markiert und die Partie zu einem anderen Zeitpunkt fortgesetzt.</w:t>
      </w:r>
    </w:p>
    <w:p w14:paraId="26EC879D" w14:textId="0F8C6D54" w:rsidR="00554938" w:rsidRPr="00434648" w:rsidRDefault="00296EDF" w:rsidP="00554938">
      <w:pPr>
        <w:pStyle w:val="Textkrper-Einzug2"/>
        <w:numPr>
          <w:ilvl w:val="0"/>
          <w:numId w:val="13"/>
        </w:numPr>
        <w:tabs>
          <w:tab w:val="clear" w:pos="142"/>
          <w:tab w:val="clear" w:pos="495"/>
          <w:tab w:val="num" w:pos="1080"/>
        </w:tabs>
        <w:spacing w:before="120" w:after="120" w:line="276" w:lineRule="auto"/>
        <w:ind w:left="1080" w:hanging="540"/>
        <w:rPr>
          <w:rFonts w:cstheme="minorHAnsi"/>
          <w:b/>
          <w:bCs/>
          <w:szCs w:val="22"/>
        </w:rPr>
      </w:pPr>
      <w:r w:rsidRPr="00434648">
        <w:rPr>
          <w:rFonts w:cstheme="minorHAnsi"/>
          <w:szCs w:val="22"/>
        </w:rPr>
        <w:t>Die Ursache des Abbruchs muss vo</w:t>
      </w:r>
      <w:r w:rsidR="007E0D7E" w:rsidRPr="00434648">
        <w:rPr>
          <w:rFonts w:cstheme="minorHAnsi"/>
          <w:szCs w:val="22"/>
        </w:rPr>
        <w:t>n der Spielleitung</w:t>
      </w:r>
      <w:r w:rsidRPr="00434648">
        <w:rPr>
          <w:rFonts w:cstheme="minorHAnsi"/>
          <w:szCs w:val="22"/>
        </w:rPr>
        <w:t>, bei Vorrundenpartien ohne S</w:t>
      </w:r>
      <w:r w:rsidR="007E0D7E" w:rsidRPr="00434648">
        <w:rPr>
          <w:rFonts w:cstheme="minorHAnsi"/>
          <w:szCs w:val="22"/>
        </w:rPr>
        <w:t>pielleitung</w:t>
      </w:r>
      <w:r w:rsidRPr="00434648">
        <w:rPr>
          <w:rFonts w:cstheme="minorHAnsi"/>
          <w:szCs w:val="22"/>
        </w:rPr>
        <w:t xml:space="preserve"> vo</w:t>
      </w:r>
      <w:r w:rsidR="007E0D7E" w:rsidRPr="00434648">
        <w:rPr>
          <w:rFonts w:cstheme="minorHAnsi"/>
          <w:szCs w:val="22"/>
        </w:rPr>
        <w:t>n der Person, die schreibt</w:t>
      </w:r>
      <w:r w:rsidRPr="00434648">
        <w:rPr>
          <w:rFonts w:cstheme="minorHAnsi"/>
          <w:szCs w:val="22"/>
        </w:rPr>
        <w:t xml:space="preserve">, schriftlich festgehalten und durch </w:t>
      </w:r>
      <w:r w:rsidR="007E0D7E" w:rsidRPr="00434648">
        <w:rPr>
          <w:rFonts w:cstheme="minorHAnsi"/>
          <w:szCs w:val="22"/>
        </w:rPr>
        <w:t>ihre</w:t>
      </w:r>
      <w:r w:rsidRPr="00434648">
        <w:rPr>
          <w:rFonts w:cstheme="minorHAnsi"/>
          <w:szCs w:val="22"/>
        </w:rPr>
        <w:t xml:space="preserve"> Unterschrift bestätigt werden. Bei </w:t>
      </w:r>
      <w:r w:rsidR="007E0D7E" w:rsidRPr="00434648">
        <w:rPr>
          <w:rFonts w:cstheme="minorHAnsi"/>
          <w:szCs w:val="22"/>
        </w:rPr>
        <w:t>Team</w:t>
      </w:r>
      <w:r w:rsidRPr="00434648">
        <w:rPr>
          <w:rFonts w:cstheme="minorHAnsi"/>
          <w:szCs w:val="22"/>
        </w:rPr>
        <w:t xml:space="preserve">bewerben müssen auch die beiden </w:t>
      </w:r>
      <w:r w:rsidR="007E0D7E" w:rsidRPr="00434648">
        <w:rPr>
          <w:rFonts w:cstheme="minorHAnsi"/>
          <w:szCs w:val="22"/>
        </w:rPr>
        <w:t>Teamleitungen</w:t>
      </w:r>
      <w:r w:rsidRPr="00434648">
        <w:rPr>
          <w:rFonts w:cstheme="minorHAnsi"/>
          <w:szCs w:val="22"/>
        </w:rPr>
        <w:t xml:space="preserve"> am </w:t>
      </w:r>
      <w:r w:rsidR="007E0D7E" w:rsidRPr="00434648">
        <w:rPr>
          <w:rFonts w:cstheme="minorHAnsi"/>
          <w:szCs w:val="22"/>
        </w:rPr>
        <w:t>Team</w:t>
      </w:r>
      <w:r w:rsidRPr="00434648">
        <w:rPr>
          <w:rFonts w:cstheme="minorHAnsi"/>
          <w:szCs w:val="22"/>
        </w:rPr>
        <w:t>spielbericht unterschreiben.</w:t>
      </w:r>
    </w:p>
    <w:p w14:paraId="7AD6754B" w14:textId="5B1B4F1A" w:rsidR="00296EDF" w:rsidRPr="00434648" w:rsidRDefault="00296EDF" w:rsidP="00894EF7">
      <w:pPr>
        <w:pStyle w:val="berschrift1"/>
      </w:pPr>
      <w:bookmarkStart w:id="82" w:name="_Toc13385583"/>
      <w:bookmarkStart w:id="83" w:name="_Toc80637596"/>
      <w:bookmarkStart w:id="84" w:name="_Toc114406089"/>
      <w:bookmarkStart w:id="85" w:name="_Toc114407372"/>
      <w:r w:rsidRPr="00434648">
        <w:t>Ausscheiden aus dem Turnier</w:t>
      </w:r>
      <w:bookmarkEnd w:id="82"/>
      <w:bookmarkEnd w:id="83"/>
      <w:bookmarkEnd w:id="84"/>
      <w:bookmarkEnd w:id="85"/>
    </w:p>
    <w:p w14:paraId="1E300E5A" w14:textId="271F8DAB" w:rsidR="00296EDF" w:rsidRPr="00434648" w:rsidRDefault="00296EDF" w:rsidP="0079198F">
      <w:pPr>
        <w:pStyle w:val="Textkrper-Einzug2"/>
        <w:tabs>
          <w:tab w:val="clear" w:pos="142"/>
        </w:tabs>
        <w:spacing w:before="120" w:after="120" w:line="276" w:lineRule="auto"/>
        <w:ind w:left="0" w:firstLine="0"/>
        <w:rPr>
          <w:rFonts w:cstheme="minorHAnsi"/>
          <w:szCs w:val="22"/>
        </w:rPr>
      </w:pPr>
      <w:r w:rsidRPr="00434648">
        <w:rPr>
          <w:rFonts w:cstheme="minorHAnsi"/>
          <w:szCs w:val="22"/>
        </w:rPr>
        <w:t>Kann ein</w:t>
      </w:r>
      <w:r w:rsidR="00570DCC" w:rsidRPr="00434648">
        <w:rPr>
          <w:rFonts w:cstheme="minorHAnsi"/>
          <w:szCs w:val="22"/>
        </w:rPr>
        <w:t>e</w:t>
      </w:r>
      <w:r w:rsidRPr="00434648">
        <w:rPr>
          <w:rFonts w:cstheme="minorHAnsi"/>
          <w:szCs w:val="22"/>
        </w:rPr>
        <w:t xml:space="preserve"> </w:t>
      </w:r>
      <w:r w:rsidR="00570DCC" w:rsidRPr="00434648">
        <w:rPr>
          <w:rFonts w:cstheme="minorHAnsi"/>
          <w:szCs w:val="22"/>
        </w:rPr>
        <w:t>am Turnier teilnehmende Person</w:t>
      </w:r>
      <w:r w:rsidRPr="00434648">
        <w:rPr>
          <w:rFonts w:cstheme="minorHAnsi"/>
          <w:szCs w:val="22"/>
        </w:rPr>
        <w:t>, gleichgültig aus welchen Gründen immer, weniger als die Hälfte der vorgesehenen Turnierpartien vollständig zu Ende spielen, so werden alle</w:t>
      </w:r>
      <w:r w:rsidR="00570DCC" w:rsidRPr="00434648">
        <w:rPr>
          <w:rFonts w:cstheme="minorHAnsi"/>
          <w:szCs w:val="22"/>
        </w:rPr>
        <w:t>,</w:t>
      </w:r>
      <w:r w:rsidRPr="00434648">
        <w:rPr>
          <w:rFonts w:cstheme="minorHAnsi"/>
          <w:szCs w:val="22"/>
        </w:rPr>
        <w:t xml:space="preserve"> bis dahin gespielten Partien gestrichen. Ausgenommen davon ist die Regelung der GD-Berechnung, die bereits im Punkt 15 f) aufgezählt wurde.</w:t>
      </w:r>
    </w:p>
    <w:p w14:paraId="789C068B" w14:textId="77777777" w:rsidR="00296EDF" w:rsidRPr="00434648" w:rsidRDefault="00296EDF" w:rsidP="00894EF7">
      <w:pPr>
        <w:pStyle w:val="berschrift1"/>
      </w:pPr>
      <w:bookmarkStart w:id="86" w:name="_Toc13385584"/>
      <w:bookmarkStart w:id="87" w:name="_Toc80637597"/>
      <w:bookmarkStart w:id="88" w:name="_Toc114406090"/>
      <w:bookmarkStart w:id="89" w:name="_Toc114407373"/>
      <w:r w:rsidRPr="00434648">
        <w:t>Proteste</w:t>
      </w:r>
      <w:bookmarkEnd w:id="86"/>
      <w:bookmarkEnd w:id="87"/>
      <w:bookmarkEnd w:id="88"/>
      <w:bookmarkEnd w:id="89"/>
    </w:p>
    <w:p w14:paraId="59345AA2" w14:textId="5357962F" w:rsidR="00296EDF" w:rsidRPr="00434648" w:rsidRDefault="00296EDF" w:rsidP="0079198F">
      <w:pPr>
        <w:pStyle w:val="Textkrper-Einzug2"/>
        <w:tabs>
          <w:tab w:val="clear" w:pos="142"/>
        </w:tabs>
        <w:spacing w:before="120" w:after="120" w:line="276" w:lineRule="auto"/>
        <w:ind w:left="0" w:firstLine="0"/>
        <w:rPr>
          <w:rFonts w:cstheme="minorHAnsi"/>
          <w:szCs w:val="22"/>
        </w:rPr>
      </w:pPr>
      <w:r w:rsidRPr="00434648">
        <w:rPr>
          <w:rFonts w:cstheme="minorHAnsi"/>
          <w:szCs w:val="22"/>
        </w:rPr>
        <w:t>Diese sind gegebenenfalls auf der Rückseite des Vordruckes zur Partieaufzeichnung (Zählzettel) vo</w:t>
      </w:r>
      <w:r w:rsidR="00570DCC" w:rsidRPr="00434648">
        <w:rPr>
          <w:rFonts w:cstheme="minorHAnsi"/>
          <w:szCs w:val="22"/>
        </w:rPr>
        <w:t>n der am Turnier teilnehmenden Person</w:t>
      </w:r>
      <w:r w:rsidRPr="00434648">
        <w:rPr>
          <w:rFonts w:cstheme="minorHAnsi"/>
          <w:szCs w:val="22"/>
        </w:rPr>
        <w:t xml:space="preserve"> zu vermerken</w:t>
      </w:r>
      <w:r w:rsidR="00261098" w:rsidRPr="00434648">
        <w:rPr>
          <w:rFonts w:cstheme="minorHAnsi"/>
          <w:szCs w:val="22"/>
        </w:rPr>
        <w:t xml:space="preserve"> und bei der Dateneingabe ins Online-System des BSVÖ ebenfalls einzugeben</w:t>
      </w:r>
      <w:r w:rsidRPr="00434648">
        <w:rPr>
          <w:rFonts w:cstheme="minorHAnsi"/>
          <w:szCs w:val="22"/>
        </w:rPr>
        <w:t>.</w:t>
      </w:r>
      <w:r w:rsidR="00E545DD" w:rsidRPr="00434648">
        <w:rPr>
          <w:rFonts w:cstheme="minorHAnsi"/>
          <w:szCs w:val="22"/>
        </w:rPr>
        <w:t xml:space="preserve"> </w:t>
      </w:r>
      <w:r w:rsidRPr="00434648">
        <w:rPr>
          <w:rFonts w:cstheme="minorHAnsi"/>
          <w:szCs w:val="22"/>
        </w:rPr>
        <w:t>Über die Proteste entscheidet die Turnierleitung in 1. Instanz. Im weiteren Verlauf gelten die BSVÖ-Statuten.</w:t>
      </w:r>
      <w:r w:rsidR="00D17326" w:rsidRPr="00434648">
        <w:rPr>
          <w:rFonts w:cstheme="minorHAnsi"/>
          <w:szCs w:val="22"/>
        </w:rPr>
        <w:t xml:space="preserve"> </w:t>
      </w:r>
      <w:r w:rsidR="00DB611A" w:rsidRPr="00434648">
        <w:rPr>
          <w:rFonts w:cstheme="minorHAnsi"/>
          <w:szCs w:val="22"/>
        </w:rPr>
        <w:t xml:space="preserve">Ein Protest nach Vorfällen in einem Turnier ist zusätzlich zum Vermerk am Partiezettel bis spätestens zum nächsten </w:t>
      </w:r>
      <w:r w:rsidR="00E12F4B" w:rsidRPr="00434648">
        <w:rPr>
          <w:rFonts w:cstheme="minorHAnsi"/>
          <w:szCs w:val="22"/>
        </w:rPr>
        <w:t xml:space="preserve">Werktag per E-Mail </w:t>
      </w:r>
      <w:r w:rsidR="00DB611A" w:rsidRPr="00434648">
        <w:rPr>
          <w:rFonts w:cstheme="minorHAnsi"/>
          <w:szCs w:val="22"/>
        </w:rPr>
        <w:t>durch die Turnierleitung an d</w:t>
      </w:r>
      <w:r w:rsidR="00747E40" w:rsidRPr="00434648">
        <w:rPr>
          <w:rFonts w:cstheme="minorHAnsi"/>
          <w:szCs w:val="22"/>
        </w:rPr>
        <w:t>ie</w:t>
      </w:r>
      <w:r w:rsidR="00DB611A" w:rsidRPr="00434648">
        <w:rPr>
          <w:rFonts w:cstheme="minorHAnsi"/>
          <w:szCs w:val="22"/>
        </w:rPr>
        <w:t xml:space="preserve"> zuständige BSVÖ</w:t>
      </w:r>
      <w:r w:rsidR="00747E40" w:rsidRPr="00434648">
        <w:rPr>
          <w:rFonts w:cstheme="minorHAnsi"/>
          <w:szCs w:val="22"/>
        </w:rPr>
        <w:t>-</w:t>
      </w:r>
      <w:r w:rsidR="00DB611A" w:rsidRPr="00434648">
        <w:rPr>
          <w:rFonts w:cstheme="minorHAnsi"/>
          <w:szCs w:val="22"/>
        </w:rPr>
        <w:t>Sportleit</w:t>
      </w:r>
      <w:r w:rsidR="00747E40" w:rsidRPr="00434648">
        <w:rPr>
          <w:rFonts w:cstheme="minorHAnsi"/>
          <w:szCs w:val="22"/>
        </w:rPr>
        <w:t>ung</w:t>
      </w:r>
      <w:r w:rsidR="00DB611A" w:rsidRPr="00434648">
        <w:rPr>
          <w:rFonts w:cstheme="minorHAnsi"/>
          <w:szCs w:val="22"/>
        </w:rPr>
        <w:t xml:space="preserve"> zu senden.</w:t>
      </w:r>
    </w:p>
    <w:p w14:paraId="55269179" w14:textId="77777777" w:rsidR="00296EDF" w:rsidRPr="00434648" w:rsidRDefault="00296EDF" w:rsidP="00894EF7">
      <w:pPr>
        <w:pStyle w:val="berschrift1"/>
      </w:pPr>
      <w:bookmarkStart w:id="90" w:name="_Toc13385585"/>
      <w:bookmarkStart w:id="91" w:name="_Toc80637598"/>
      <w:bookmarkStart w:id="92" w:name="_Toc114406091"/>
      <w:bookmarkStart w:id="93" w:name="_Toc114407374"/>
      <w:r w:rsidRPr="00434648">
        <w:t>Turnierkleidung</w:t>
      </w:r>
      <w:bookmarkEnd w:id="90"/>
      <w:bookmarkEnd w:id="91"/>
      <w:bookmarkEnd w:id="92"/>
      <w:bookmarkEnd w:id="93"/>
    </w:p>
    <w:p w14:paraId="16111D19" w14:textId="49ABC140" w:rsidR="00296EDF" w:rsidRPr="00434648" w:rsidRDefault="00296EDF" w:rsidP="0079198F">
      <w:pPr>
        <w:pStyle w:val="Textkrper-Einzug2"/>
        <w:numPr>
          <w:ilvl w:val="0"/>
          <w:numId w:val="14"/>
        </w:numPr>
        <w:tabs>
          <w:tab w:val="clear" w:pos="142"/>
          <w:tab w:val="clear" w:pos="1068"/>
          <w:tab w:val="num" w:pos="1080"/>
        </w:tabs>
        <w:spacing w:before="120" w:after="120" w:line="276" w:lineRule="auto"/>
        <w:ind w:left="1080" w:hanging="540"/>
        <w:rPr>
          <w:rFonts w:cstheme="minorHAnsi"/>
          <w:szCs w:val="22"/>
        </w:rPr>
      </w:pPr>
      <w:r w:rsidRPr="00434648">
        <w:rPr>
          <w:rFonts w:cstheme="minorHAnsi"/>
          <w:szCs w:val="22"/>
        </w:rPr>
        <w:t xml:space="preserve">Turnierkleidung ist für alle vom BSVÖ ausgeschriebenen Einzel- und </w:t>
      </w:r>
      <w:r w:rsidR="00F160AD" w:rsidRPr="00434648">
        <w:rPr>
          <w:rFonts w:cstheme="minorHAnsi"/>
          <w:szCs w:val="22"/>
        </w:rPr>
        <w:t>Team</w:t>
      </w:r>
      <w:r w:rsidRPr="00434648">
        <w:rPr>
          <w:rFonts w:cstheme="minorHAnsi"/>
          <w:szCs w:val="22"/>
        </w:rPr>
        <w:t>turniere vorgeschrieben.</w:t>
      </w:r>
    </w:p>
    <w:p w14:paraId="7B1400C8" w14:textId="5BD76626" w:rsidR="00296EDF" w:rsidRPr="00434648" w:rsidRDefault="00296EDF" w:rsidP="0079198F">
      <w:pPr>
        <w:pStyle w:val="Textkrper-Einzug2"/>
        <w:numPr>
          <w:ilvl w:val="0"/>
          <w:numId w:val="14"/>
        </w:numPr>
        <w:tabs>
          <w:tab w:val="clear" w:pos="142"/>
          <w:tab w:val="clear" w:pos="1068"/>
          <w:tab w:val="num" w:pos="1080"/>
        </w:tabs>
        <w:spacing w:before="120" w:after="120" w:line="276" w:lineRule="auto"/>
        <w:ind w:left="1080" w:hanging="540"/>
        <w:rPr>
          <w:rFonts w:cstheme="minorHAnsi"/>
          <w:szCs w:val="22"/>
        </w:rPr>
      </w:pPr>
      <w:r w:rsidRPr="00434648">
        <w:rPr>
          <w:rFonts w:cstheme="minorHAnsi"/>
          <w:szCs w:val="22"/>
        </w:rPr>
        <w:t xml:space="preserve">Bei allen BSVÖ-Turnieren ist das Tragen der „Klubdress“ vorgeschrieben. Bei allen </w:t>
      </w:r>
      <w:r w:rsidR="00F160AD" w:rsidRPr="00434648">
        <w:rPr>
          <w:rFonts w:cstheme="minorHAnsi"/>
          <w:szCs w:val="22"/>
        </w:rPr>
        <w:t>Team</w:t>
      </w:r>
      <w:r w:rsidRPr="00434648">
        <w:rPr>
          <w:rFonts w:cstheme="minorHAnsi"/>
          <w:szCs w:val="22"/>
        </w:rPr>
        <w:t xml:space="preserve">turnieren treten die </w:t>
      </w:r>
      <w:r w:rsidR="00F160AD" w:rsidRPr="00434648">
        <w:rPr>
          <w:rFonts w:cstheme="minorHAnsi"/>
          <w:szCs w:val="22"/>
        </w:rPr>
        <w:t xml:space="preserve">spielberechtigten Personen </w:t>
      </w:r>
      <w:r w:rsidRPr="00434648">
        <w:rPr>
          <w:rFonts w:cstheme="minorHAnsi"/>
          <w:szCs w:val="22"/>
        </w:rPr>
        <w:t xml:space="preserve">einheitlich </w:t>
      </w:r>
      <w:r w:rsidR="00F160AD" w:rsidRPr="00434648">
        <w:rPr>
          <w:rFonts w:cstheme="minorHAnsi"/>
          <w:szCs w:val="22"/>
        </w:rPr>
        <w:t xml:space="preserve">gekleidet </w:t>
      </w:r>
      <w:r w:rsidRPr="00434648">
        <w:rPr>
          <w:rFonts w:cstheme="minorHAnsi"/>
          <w:szCs w:val="22"/>
        </w:rPr>
        <w:t>an.</w:t>
      </w:r>
    </w:p>
    <w:p w14:paraId="0EE2D362" w14:textId="5F069A12" w:rsidR="00296EDF" w:rsidRPr="00434648" w:rsidRDefault="00296EDF" w:rsidP="0079198F">
      <w:pPr>
        <w:pStyle w:val="Textkrper-Einzug2"/>
        <w:numPr>
          <w:ilvl w:val="0"/>
          <w:numId w:val="14"/>
        </w:numPr>
        <w:tabs>
          <w:tab w:val="clear" w:pos="142"/>
          <w:tab w:val="clear" w:pos="1068"/>
          <w:tab w:val="num" w:pos="1080"/>
        </w:tabs>
        <w:spacing w:before="120" w:after="120" w:line="276" w:lineRule="auto"/>
        <w:ind w:left="1080" w:hanging="540"/>
        <w:rPr>
          <w:rFonts w:cstheme="minorHAnsi"/>
          <w:szCs w:val="22"/>
        </w:rPr>
      </w:pPr>
      <w:r w:rsidRPr="00434648">
        <w:rPr>
          <w:rFonts w:cstheme="minorHAnsi"/>
          <w:szCs w:val="22"/>
        </w:rPr>
        <w:t>Die allgemeine Turnierkleidung besteht aus einem einfärbigen Hemd</w:t>
      </w:r>
      <w:r w:rsidR="00570DCC" w:rsidRPr="00434648">
        <w:rPr>
          <w:rFonts w:cstheme="minorHAnsi"/>
          <w:szCs w:val="22"/>
        </w:rPr>
        <w:t xml:space="preserve"> oder einer einfärbigen Bluse</w:t>
      </w:r>
      <w:r w:rsidRPr="00434648">
        <w:rPr>
          <w:rFonts w:cstheme="minorHAnsi"/>
          <w:szCs w:val="22"/>
        </w:rPr>
        <w:t xml:space="preserve"> (auch kurzärmelig)</w:t>
      </w:r>
      <w:r w:rsidR="00253B16" w:rsidRPr="00434648">
        <w:rPr>
          <w:rFonts w:cstheme="minorHAnsi"/>
          <w:szCs w:val="22"/>
        </w:rPr>
        <w:t xml:space="preserve"> oder </w:t>
      </w:r>
      <w:r w:rsidR="00F160AD" w:rsidRPr="00434648">
        <w:rPr>
          <w:rFonts w:cstheme="minorHAnsi"/>
          <w:szCs w:val="22"/>
        </w:rPr>
        <w:t xml:space="preserve">einem </w:t>
      </w:r>
      <w:r w:rsidR="00C85594" w:rsidRPr="00434648">
        <w:rPr>
          <w:rFonts w:cstheme="minorHAnsi"/>
          <w:szCs w:val="22"/>
        </w:rPr>
        <w:t>Polo</w:t>
      </w:r>
      <w:r w:rsidR="00570DCC" w:rsidRPr="00434648">
        <w:rPr>
          <w:rFonts w:cstheme="minorHAnsi"/>
          <w:szCs w:val="22"/>
        </w:rPr>
        <w:t>shirt</w:t>
      </w:r>
      <w:r w:rsidR="00C85594" w:rsidRPr="00434648">
        <w:rPr>
          <w:rFonts w:cstheme="minorHAnsi"/>
          <w:szCs w:val="22"/>
        </w:rPr>
        <w:t xml:space="preserve"> (mit Kragen, Knopfleiste, gebündelter, mindestens halblanger Ärmel und Klubwappen)</w:t>
      </w:r>
      <w:r w:rsidR="00E12F4B" w:rsidRPr="00434648">
        <w:rPr>
          <w:rFonts w:cstheme="minorHAnsi"/>
          <w:szCs w:val="22"/>
        </w:rPr>
        <w:t xml:space="preserve">, schwarzer </w:t>
      </w:r>
      <w:proofErr w:type="spellStart"/>
      <w:r w:rsidR="00134AE0" w:rsidRPr="00434648">
        <w:rPr>
          <w:rFonts w:cstheme="minorHAnsi"/>
          <w:szCs w:val="22"/>
        </w:rPr>
        <w:t>Tuchhose</w:t>
      </w:r>
      <w:proofErr w:type="spellEnd"/>
      <w:r w:rsidRPr="00434648">
        <w:rPr>
          <w:rFonts w:cstheme="minorHAnsi"/>
          <w:szCs w:val="22"/>
        </w:rPr>
        <w:t>, schwarze</w:t>
      </w:r>
      <w:r w:rsidR="00F160AD" w:rsidRPr="00434648">
        <w:rPr>
          <w:rFonts w:cstheme="minorHAnsi"/>
          <w:szCs w:val="22"/>
        </w:rPr>
        <w:t>n</w:t>
      </w:r>
      <w:r w:rsidRPr="00434648">
        <w:rPr>
          <w:rFonts w:cstheme="minorHAnsi"/>
          <w:szCs w:val="22"/>
        </w:rPr>
        <w:t xml:space="preserve"> Socken und schwarze</w:t>
      </w:r>
      <w:r w:rsidR="00F160AD" w:rsidRPr="00434648">
        <w:rPr>
          <w:rFonts w:cstheme="minorHAnsi"/>
          <w:szCs w:val="22"/>
        </w:rPr>
        <w:t>n</w:t>
      </w:r>
      <w:r w:rsidRPr="00434648">
        <w:rPr>
          <w:rFonts w:cstheme="minorHAnsi"/>
          <w:szCs w:val="22"/>
        </w:rPr>
        <w:t xml:space="preserve"> Schuhe</w:t>
      </w:r>
      <w:r w:rsidR="00F160AD" w:rsidRPr="00434648">
        <w:rPr>
          <w:rFonts w:cstheme="minorHAnsi"/>
          <w:szCs w:val="22"/>
        </w:rPr>
        <w:t>n</w:t>
      </w:r>
      <w:r w:rsidRPr="00434648">
        <w:rPr>
          <w:rFonts w:cstheme="minorHAnsi"/>
          <w:szCs w:val="22"/>
        </w:rPr>
        <w:t>.</w:t>
      </w:r>
      <w:r w:rsidR="00C85594" w:rsidRPr="00434648">
        <w:rPr>
          <w:rFonts w:cstheme="minorHAnsi"/>
          <w:szCs w:val="22"/>
        </w:rPr>
        <w:t xml:space="preserve"> </w:t>
      </w:r>
    </w:p>
    <w:p w14:paraId="2888DC46" w14:textId="04B8E684" w:rsidR="004B4C8D" w:rsidRPr="00886692" w:rsidRDefault="004B4C8D" w:rsidP="00886692">
      <w:pPr>
        <w:pStyle w:val="Textkrper-Einzug2"/>
        <w:numPr>
          <w:ilvl w:val="0"/>
          <w:numId w:val="14"/>
        </w:numPr>
        <w:tabs>
          <w:tab w:val="clear" w:pos="142"/>
          <w:tab w:val="clear" w:pos="1068"/>
          <w:tab w:val="num" w:pos="1080"/>
        </w:tabs>
        <w:spacing w:before="120" w:after="120" w:line="276" w:lineRule="auto"/>
        <w:ind w:left="1080" w:hanging="540"/>
        <w:rPr>
          <w:rFonts w:cstheme="minorHAnsi"/>
          <w:color w:val="FF0000"/>
          <w:szCs w:val="22"/>
        </w:rPr>
      </w:pPr>
      <w:r w:rsidRPr="00886692">
        <w:rPr>
          <w:rFonts w:cstheme="minorHAnsi"/>
          <w:color w:val="FF0000"/>
          <w:szCs w:val="22"/>
        </w:rPr>
        <w:t>Die am Turnier teilnehmenden Personen einer Österreichischen Staatsmeisterschaft oder eines Verbandsturniers tragen auf der linken Seite ihr Vereinswappen. Ausgenommen hiervon sind am Turnier teilnehmende Personen einer Welt- oder Europameisterschaft oder am Turnier teilnehmende Personen de</w:t>
      </w:r>
      <w:r w:rsidR="001C18EE" w:rsidRPr="00886692">
        <w:rPr>
          <w:rFonts w:cstheme="minorHAnsi"/>
          <w:color w:val="FF0000"/>
          <w:szCs w:val="22"/>
        </w:rPr>
        <w:t xml:space="preserve">s </w:t>
      </w:r>
      <w:r w:rsidRPr="00886692">
        <w:rPr>
          <w:rFonts w:cstheme="minorHAnsi"/>
          <w:color w:val="FF0000"/>
          <w:szCs w:val="22"/>
        </w:rPr>
        <w:t>National</w:t>
      </w:r>
      <w:r w:rsidR="001C18EE" w:rsidRPr="00886692">
        <w:rPr>
          <w:rFonts w:cstheme="minorHAnsi"/>
          <w:color w:val="FF0000"/>
          <w:szCs w:val="22"/>
        </w:rPr>
        <w:t>teams</w:t>
      </w:r>
      <w:r w:rsidRPr="00886692">
        <w:rPr>
          <w:rFonts w:cstheme="minorHAnsi"/>
          <w:color w:val="FF0000"/>
          <w:szCs w:val="22"/>
        </w:rPr>
        <w:t>, die das von der Bundessportorganisation ausgegebene offizielle Staatswappen tragen können. Die am Turnier teilnehmende Person hat die</w:t>
      </w:r>
      <w:r w:rsidR="00795D86" w:rsidRPr="00886692">
        <w:rPr>
          <w:rFonts w:cstheme="minorHAnsi"/>
          <w:color w:val="FF0000"/>
          <w:szCs w:val="22"/>
        </w:rPr>
        <w:t xml:space="preserve"> </w:t>
      </w:r>
      <w:r w:rsidRPr="00886692">
        <w:rPr>
          <w:rFonts w:cstheme="minorHAnsi"/>
          <w:color w:val="FF0000"/>
          <w:szCs w:val="22"/>
        </w:rPr>
        <w:t>Landesverbandszugehörigkeit durch das Tragen eines Landeswappens oder Emblems zu kennzeichnen, wenn dies die Turnierordnung des Landesverbandes vorsieht</w:t>
      </w:r>
      <w:r w:rsidR="001C18EE" w:rsidRPr="00886692">
        <w:rPr>
          <w:rFonts w:cstheme="minorHAnsi"/>
          <w:color w:val="FF0000"/>
          <w:szCs w:val="22"/>
        </w:rPr>
        <w:t>.</w:t>
      </w:r>
    </w:p>
    <w:p w14:paraId="19EC37E9" w14:textId="77777777" w:rsidR="00296EDF" w:rsidRPr="00434648" w:rsidRDefault="00296EDF" w:rsidP="0079198F">
      <w:pPr>
        <w:pStyle w:val="Textkrper-Einzug2"/>
        <w:numPr>
          <w:ilvl w:val="0"/>
          <w:numId w:val="14"/>
        </w:numPr>
        <w:tabs>
          <w:tab w:val="clear" w:pos="142"/>
          <w:tab w:val="clear" w:pos="1068"/>
          <w:tab w:val="num" w:pos="1080"/>
        </w:tabs>
        <w:spacing w:before="120" w:after="120" w:line="276" w:lineRule="auto"/>
        <w:ind w:left="1080" w:hanging="540"/>
        <w:rPr>
          <w:rFonts w:cstheme="minorHAnsi"/>
          <w:szCs w:val="22"/>
        </w:rPr>
      </w:pPr>
      <w:r w:rsidRPr="00434648">
        <w:rPr>
          <w:rFonts w:cstheme="minorHAnsi"/>
          <w:szCs w:val="22"/>
        </w:rPr>
        <w:lastRenderedPageBreak/>
        <w:t>Jeans und Hosen aus ähnlichen Textilien oder Leder sind nicht erlaubt.</w:t>
      </w:r>
    </w:p>
    <w:p w14:paraId="57FA885E" w14:textId="77777777" w:rsidR="00296EDF" w:rsidRPr="00434648" w:rsidRDefault="00296EDF" w:rsidP="0079198F">
      <w:pPr>
        <w:pStyle w:val="Textkrper-Einzug2"/>
        <w:numPr>
          <w:ilvl w:val="0"/>
          <w:numId w:val="14"/>
        </w:numPr>
        <w:tabs>
          <w:tab w:val="clear" w:pos="142"/>
          <w:tab w:val="clear" w:pos="1068"/>
          <w:tab w:val="num" w:pos="1080"/>
        </w:tabs>
        <w:spacing w:before="120" w:after="120" w:line="276" w:lineRule="auto"/>
        <w:ind w:left="1080" w:hanging="540"/>
        <w:rPr>
          <w:rFonts w:cstheme="minorHAnsi"/>
          <w:szCs w:val="22"/>
        </w:rPr>
      </w:pPr>
      <w:r w:rsidRPr="00434648">
        <w:rPr>
          <w:rFonts w:cstheme="minorHAnsi"/>
          <w:szCs w:val="22"/>
        </w:rPr>
        <w:t>Wenn extreme Temperaturen im Spielsaal auftreten, so ist die Turnierleitung ermächtigt, die Bekleidungsvorschriften ab</w:t>
      </w:r>
      <w:r w:rsidR="00044125" w:rsidRPr="00434648">
        <w:rPr>
          <w:rFonts w:cstheme="minorHAnsi"/>
          <w:szCs w:val="22"/>
        </w:rPr>
        <w:t>zuändern (sog. Sommer – Erleich</w:t>
      </w:r>
      <w:r w:rsidRPr="00434648">
        <w:rPr>
          <w:rFonts w:cstheme="minorHAnsi"/>
          <w:szCs w:val="22"/>
        </w:rPr>
        <w:t>terung).</w:t>
      </w:r>
    </w:p>
    <w:p w14:paraId="782498F7" w14:textId="77777777" w:rsidR="00296EDF" w:rsidRPr="00441525" w:rsidRDefault="00296EDF" w:rsidP="0079198F">
      <w:pPr>
        <w:pStyle w:val="Textkrper-Einzug2"/>
        <w:numPr>
          <w:ilvl w:val="0"/>
          <w:numId w:val="14"/>
        </w:numPr>
        <w:tabs>
          <w:tab w:val="clear" w:pos="142"/>
          <w:tab w:val="clear" w:pos="1068"/>
          <w:tab w:val="num" w:pos="1080"/>
        </w:tabs>
        <w:spacing w:before="120" w:after="120" w:line="276" w:lineRule="auto"/>
        <w:ind w:left="1080" w:hanging="540"/>
        <w:rPr>
          <w:rFonts w:cstheme="minorHAnsi"/>
          <w:strike/>
          <w:szCs w:val="22"/>
        </w:rPr>
      </w:pPr>
      <w:r w:rsidRPr="00441525">
        <w:rPr>
          <w:rFonts w:cstheme="minorHAnsi"/>
          <w:strike/>
          <w:szCs w:val="22"/>
        </w:rPr>
        <w:t xml:space="preserve">Damen können </w:t>
      </w:r>
      <w:proofErr w:type="gramStart"/>
      <w:r w:rsidRPr="00441525">
        <w:rPr>
          <w:rFonts w:cstheme="minorHAnsi"/>
          <w:strike/>
          <w:szCs w:val="22"/>
        </w:rPr>
        <w:t>eine persönliche Dress</w:t>
      </w:r>
      <w:proofErr w:type="gramEnd"/>
      <w:r w:rsidRPr="00441525">
        <w:rPr>
          <w:rFonts w:cstheme="minorHAnsi"/>
          <w:strike/>
          <w:szCs w:val="22"/>
        </w:rPr>
        <w:t>, siehe Punkt c), oder schwarz/weiß tragen.</w:t>
      </w:r>
    </w:p>
    <w:p w14:paraId="067DE396" w14:textId="6C2BA015" w:rsidR="005B45D1" w:rsidRPr="00441525" w:rsidRDefault="008C34B6" w:rsidP="0079198F">
      <w:pPr>
        <w:pStyle w:val="Textkrper-Einzug2"/>
        <w:numPr>
          <w:ilvl w:val="0"/>
          <w:numId w:val="14"/>
        </w:numPr>
        <w:tabs>
          <w:tab w:val="clear" w:pos="142"/>
          <w:tab w:val="clear" w:pos="1068"/>
          <w:tab w:val="num" w:pos="1080"/>
        </w:tabs>
        <w:spacing w:before="120" w:after="120" w:line="276" w:lineRule="auto"/>
        <w:ind w:left="1080" w:hanging="540"/>
        <w:rPr>
          <w:rFonts w:cstheme="minorHAnsi"/>
          <w:strike/>
          <w:szCs w:val="22"/>
        </w:rPr>
      </w:pPr>
      <w:r w:rsidRPr="00441525">
        <w:rPr>
          <w:rFonts w:cstheme="minorHAnsi"/>
          <w:strike/>
          <w:szCs w:val="22"/>
        </w:rPr>
        <w:t xml:space="preserve">Die Abnahme der Bekleidung der </w:t>
      </w:r>
      <w:r w:rsidR="00113C7B" w:rsidRPr="00441525">
        <w:rPr>
          <w:rFonts w:cstheme="minorHAnsi"/>
          <w:strike/>
          <w:szCs w:val="22"/>
        </w:rPr>
        <w:t>am Turnier teilnehmenden Personen</w:t>
      </w:r>
      <w:r w:rsidRPr="00441525">
        <w:rPr>
          <w:rFonts w:cstheme="minorHAnsi"/>
          <w:strike/>
          <w:szCs w:val="22"/>
        </w:rPr>
        <w:t xml:space="preserve"> erfolgt 30 Minuten vor Beginn der ersten Partie jedes Turniertages durch die S</w:t>
      </w:r>
      <w:r w:rsidR="00113C7B" w:rsidRPr="00441525">
        <w:rPr>
          <w:rFonts w:cstheme="minorHAnsi"/>
          <w:strike/>
          <w:szCs w:val="22"/>
        </w:rPr>
        <w:t>pielleitung</w:t>
      </w:r>
      <w:r w:rsidRPr="00441525">
        <w:rPr>
          <w:rFonts w:cstheme="minorHAnsi"/>
          <w:strike/>
          <w:szCs w:val="22"/>
        </w:rPr>
        <w:t xml:space="preserve"> des BSVÖ</w:t>
      </w:r>
      <w:r w:rsidR="00113C7B" w:rsidRPr="00441525">
        <w:rPr>
          <w:rFonts w:cstheme="minorHAnsi"/>
          <w:strike/>
          <w:szCs w:val="22"/>
        </w:rPr>
        <w:t>,</w:t>
      </w:r>
      <w:r w:rsidRPr="00441525">
        <w:rPr>
          <w:rFonts w:cstheme="minorHAnsi"/>
          <w:strike/>
          <w:szCs w:val="22"/>
        </w:rPr>
        <w:t xml:space="preserve"> </w:t>
      </w:r>
      <w:r w:rsidR="00113C7B" w:rsidRPr="00441525">
        <w:rPr>
          <w:rFonts w:cstheme="minorHAnsi"/>
          <w:strike/>
          <w:szCs w:val="22"/>
        </w:rPr>
        <w:t>des Kaders der Spielleitung</w:t>
      </w:r>
      <w:r w:rsidRPr="00441525">
        <w:rPr>
          <w:rFonts w:cstheme="minorHAnsi"/>
          <w:strike/>
          <w:szCs w:val="22"/>
        </w:rPr>
        <w:t xml:space="preserve"> oder der Turnierleitung vor Ort bei Klassen unter ÖSTM oder ÖM. </w:t>
      </w:r>
      <w:r w:rsidR="00113C7B" w:rsidRPr="00441525">
        <w:rPr>
          <w:rFonts w:cstheme="minorHAnsi"/>
          <w:strike/>
          <w:szCs w:val="22"/>
        </w:rPr>
        <w:t xml:space="preserve">Die </w:t>
      </w:r>
      <w:r w:rsidR="00296EDF" w:rsidRPr="00441525">
        <w:rPr>
          <w:rFonts w:cstheme="minorHAnsi"/>
          <w:strike/>
          <w:szCs w:val="22"/>
        </w:rPr>
        <w:t xml:space="preserve">nicht den Vorschriften entsprechend bekleidete </w:t>
      </w:r>
      <w:r w:rsidR="00113C7B" w:rsidRPr="00441525">
        <w:rPr>
          <w:rFonts w:cstheme="minorHAnsi"/>
          <w:strike/>
          <w:szCs w:val="22"/>
        </w:rPr>
        <w:t>am Turnier teilnehmende Person</w:t>
      </w:r>
      <w:r w:rsidR="00296EDF" w:rsidRPr="00441525">
        <w:rPr>
          <w:rFonts w:cstheme="minorHAnsi"/>
          <w:strike/>
          <w:szCs w:val="22"/>
        </w:rPr>
        <w:t xml:space="preserve"> läuft Gefahr, vom Turnier ausgeschlossen zu werden.</w:t>
      </w:r>
    </w:p>
    <w:p w14:paraId="184BD64B" w14:textId="081F8E27" w:rsidR="00DB611A" w:rsidRPr="00434648" w:rsidRDefault="005B45D1" w:rsidP="0079198F">
      <w:pPr>
        <w:pStyle w:val="Textkrper-Einzug2"/>
        <w:numPr>
          <w:ilvl w:val="0"/>
          <w:numId w:val="14"/>
        </w:numPr>
        <w:tabs>
          <w:tab w:val="clear" w:pos="142"/>
          <w:tab w:val="clear" w:pos="1068"/>
          <w:tab w:val="num" w:pos="1080"/>
        </w:tabs>
        <w:spacing w:before="120" w:after="120" w:line="276" w:lineRule="auto"/>
        <w:ind w:left="1080" w:hanging="540"/>
        <w:rPr>
          <w:rFonts w:cstheme="minorHAnsi"/>
          <w:szCs w:val="22"/>
        </w:rPr>
      </w:pPr>
      <w:r w:rsidRPr="00434648">
        <w:rPr>
          <w:rFonts w:cstheme="minorHAnsi"/>
          <w:szCs w:val="22"/>
        </w:rPr>
        <w:t xml:space="preserve">Bei allen </w:t>
      </w:r>
      <w:r w:rsidR="00113C7B" w:rsidRPr="00434648">
        <w:rPr>
          <w:rFonts w:cstheme="minorHAnsi"/>
          <w:szCs w:val="22"/>
        </w:rPr>
        <w:t xml:space="preserve">am Turnier teilnehmenden Personen </w:t>
      </w:r>
      <w:r w:rsidRPr="00434648">
        <w:rPr>
          <w:rFonts w:cstheme="minorHAnsi"/>
          <w:szCs w:val="22"/>
        </w:rPr>
        <w:t>an BSVÖ</w:t>
      </w:r>
      <w:r w:rsidR="001A358C" w:rsidRPr="00434648">
        <w:rPr>
          <w:rFonts w:cstheme="minorHAnsi"/>
          <w:szCs w:val="22"/>
        </w:rPr>
        <w:t>-</w:t>
      </w:r>
      <w:r w:rsidRPr="00434648">
        <w:rPr>
          <w:rFonts w:cstheme="minorHAnsi"/>
          <w:szCs w:val="22"/>
        </w:rPr>
        <w:t>Turnieren ist die Anbringung der Klubidentifikation (Emblem, Schriftzug) am Klubdress verpflichtend.</w:t>
      </w:r>
    </w:p>
    <w:p w14:paraId="6149F90F" w14:textId="77777777" w:rsidR="00554938" w:rsidRPr="00434648" w:rsidRDefault="00DB611A" w:rsidP="0079198F">
      <w:pPr>
        <w:pStyle w:val="Textkrper-Einzug2"/>
        <w:numPr>
          <w:ilvl w:val="0"/>
          <w:numId w:val="14"/>
        </w:numPr>
        <w:tabs>
          <w:tab w:val="clear" w:pos="142"/>
          <w:tab w:val="clear" w:pos="1068"/>
          <w:tab w:val="num" w:pos="1080"/>
        </w:tabs>
        <w:spacing w:before="120" w:after="120" w:line="276" w:lineRule="auto"/>
        <w:ind w:left="1080" w:hanging="540"/>
        <w:rPr>
          <w:rFonts w:cstheme="minorHAnsi"/>
          <w:szCs w:val="22"/>
        </w:rPr>
      </w:pPr>
      <w:r w:rsidRPr="00434648">
        <w:rPr>
          <w:rFonts w:cstheme="minorHAnsi"/>
          <w:szCs w:val="22"/>
        </w:rPr>
        <w:t>Das Tragen eines vom BSVÖ verliehenen Nationaldress ist alternativ zulässig.</w:t>
      </w:r>
    </w:p>
    <w:p w14:paraId="2B57CD85" w14:textId="1A2F22F3" w:rsidR="00554938" w:rsidRPr="00434648" w:rsidRDefault="00DB611A" w:rsidP="00554938">
      <w:pPr>
        <w:pStyle w:val="Textkrper-Einzug2"/>
        <w:numPr>
          <w:ilvl w:val="0"/>
          <w:numId w:val="14"/>
        </w:numPr>
        <w:tabs>
          <w:tab w:val="clear" w:pos="142"/>
          <w:tab w:val="clear" w:pos="1068"/>
          <w:tab w:val="num" w:pos="1080"/>
        </w:tabs>
        <w:spacing w:before="120" w:after="120" w:line="276" w:lineRule="auto"/>
        <w:ind w:left="1080" w:hanging="540"/>
        <w:rPr>
          <w:rFonts w:cstheme="minorHAnsi"/>
          <w:b/>
          <w:bCs/>
          <w:szCs w:val="22"/>
        </w:rPr>
      </w:pPr>
      <w:r w:rsidRPr="00434648">
        <w:rPr>
          <w:rFonts w:cstheme="minorHAnsi"/>
          <w:szCs w:val="22"/>
        </w:rPr>
        <w:t xml:space="preserve">Bei allen </w:t>
      </w:r>
      <w:r w:rsidR="00113C7B" w:rsidRPr="00434648">
        <w:rPr>
          <w:rFonts w:cstheme="minorHAnsi"/>
          <w:szCs w:val="22"/>
        </w:rPr>
        <w:t>Team</w:t>
      </w:r>
      <w:r w:rsidRPr="00434648">
        <w:rPr>
          <w:rFonts w:cstheme="minorHAnsi"/>
          <w:szCs w:val="22"/>
        </w:rPr>
        <w:t xml:space="preserve">bewerben ist eine Abweichung vom einheitlichen Teamdress für </w:t>
      </w:r>
      <w:r w:rsidR="00113C7B" w:rsidRPr="00434648">
        <w:rPr>
          <w:rFonts w:cstheme="minorHAnsi"/>
          <w:szCs w:val="22"/>
        </w:rPr>
        <w:t>spielberechtigte Personen</w:t>
      </w:r>
      <w:r w:rsidRPr="00434648">
        <w:rPr>
          <w:rFonts w:cstheme="minorHAnsi"/>
          <w:szCs w:val="22"/>
        </w:rPr>
        <w:t>/Klubs nur nach vorheriger Genehmigung de</w:t>
      </w:r>
      <w:r w:rsidR="00113C7B" w:rsidRPr="00434648">
        <w:rPr>
          <w:rFonts w:cstheme="minorHAnsi"/>
          <w:szCs w:val="22"/>
        </w:rPr>
        <w:t>r</w:t>
      </w:r>
      <w:r w:rsidRPr="00434648">
        <w:rPr>
          <w:rFonts w:cstheme="minorHAnsi"/>
          <w:szCs w:val="22"/>
        </w:rPr>
        <w:t xml:space="preserve"> BSVÖ</w:t>
      </w:r>
      <w:r w:rsidR="00113C7B" w:rsidRPr="00434648">
        <w:rPr>
          <w:rFonts w:cstheme="minorHAnsi"/>
          <w:szCs w:val="22"/>
        </w:rPr>
        <w:t>-</w:t>
      </w:r>
      <w:r w:rsidRPr="00434648">
        <w:rPr>
          <w:rFonts w:cstheme="minorHAnsi"/>
          <w:szCs w:val="22"/>
        </w:rPr>
        <w:t>Sportleit</w:t>
      </w:r>
      <w:r w:rsidR="00113C7B" w:rsidRPr="00434648">
        <w:rPr>
          <w:rFonts w:cstheme="minorHAnsi"/>
          <w:szCs w:val="22"/>
        </w:rPr>
        <w:t>ung</w:t>
      </w:r>
      <w:r w:rsidRPr="00434648">
        <w:rPr>
          <w:rFonts w:cstheme="minorHAnsi"/>
          <w:szCs w:val="22"/>
        </w:rPr>
        <w:t xml:space="preserve"> zulässig.</w:t>
      </w:r>
      <w:bookmarkStart w:id="94" w:name="_Toc13385586"/>
      <w:bookmarkStart w:id="95" w:name="_Toc80637599"/>
    </w:p>
    <w:p w14:paraId="01CC82E5" w14:textId="6235219F" w:rsidR="00296EDF" w:rsidRPr="00434648" w:rsidRDefault="00296EDF" w:rsidP="00894EF7">
      <w:pPr>
        <w:pStyle w:val="berschrift1"/>
      </w:pPr>
      <w:bookmarkStart w:id="96" w:name="_Toc114406092"/>
      <w:bookmarkStart w:id="97" w:name="_Toc114407375"/>
      <w:r w:rsidRPr="00434648">
        <w:t>Werbung</w:t>
      </w:r>
      <w:bookmarkEnd w:id="94"/>
      <w:bookmarkEnd w:id="95"/>
      <w:bookmarkEnd w:id="96"/>
      <w:bookmarkEnd w:id="97"/>
    </w:p>
    <w:p w14:paraId="5BE89A91" w14:textId="4A5CB612" w:rsidR="00296EDF" w:rsidRPr="00434648" w:rsidRDefault="00296EDF" w:rsidP="0079198F">
      <w:pPr>
        <w:pStyle w:val="Textkrper-Einzug2"/>
        <w:tabs>
          <w:tab w:val="clear" w:pos="142"/>
        </w:tabs>
        <w:spacing w:before="120" w:after="120" w:line="276" w:lineRule="auto"/>
        <w:ind w:left="0" w:firstLine="0"/>
        <w:rPr>
          <w:rFonts w:cstheme="minorHAnsi"/>
          <w:szCs w:val="22"/>
        </w:rPr>
      </w:pPr>
      <w:r w:rsidRPr="00434648">
        <w:rPr>
          <w:rFonts w:cstheme="minorHAnsi"/>
          <w:szCs w:val="22"/>
        </w:rPr>
        <w:t xml:space="preserve">Für die Werbung an der </w:t>
      </w:r>
      <w:r w:rsidR="00113C7B" w:rsidRPr="00434648">
        <w:rPr>
          <w:rFonts w:cstheme="minorHAnsi"/>
          <w:szCs w:val="22"/>
        </w:rPr>
        <w:t>K</w:t>
      </w:r>
      <w:r w:rsidR="00E9685B" w:rsidRPr="00434648">
        <w:rPr>
          <w:rFonts w:cstheme="minorHAnsi"/>
          <w:szCs w:val="22"/>
        </w:rPr>
        <w:t>l</w:t>
      </w:r>
      <w:r w:rsidRPr="00434648">
        <w:rPr>
          <w:rFonts w:cstheme="minorHAnsi"/>
          <w:szCs w:val="22"/>
        </w:rPr>
        <w:t>eidung</w:t>
      </w:r>
      <w:r w:rsidR="00E9685B" w:rsidRPr="00434648">
        <w:rPr>
          <w:rFonts w:cstheme="minorHAnsi"/>
          <w:szCs w:val="22"/>
        </w:rPr>
        <w:t xml:space="preserve"> spielberechtigter Personen</w:t>
      </w:r>
      <w:r w:rsidRPr="00434648">
        <w:rPr>
          <w:rFonts w:cstheme="minorHAnsi"/>
          <w:szCs w:val="22"/>
        </w:rPr>
        <w:t xml:space="preserve"> ist die jeweils gültige Regelung der CEB einzuhalten. Zusätzlich kann der BSVÖ die Werbemöglichkeiten einschränken, verbieten oder definieren.</w:t>
      </w:r>
      <w:r w:rsidR="00010864" w:rsidRPr="00434648">
        <w:rPr>
          <w:rFonts w:cstheme="minorHAnsi"/>
          <w:szCs w:val="22"/>
        </w:rPr>
        <w:t xml:space="preserve"> </w:t>
      </w:r>
      <w:r w:rsidR="00921C6F" w:rsidRPr="00434648">
        <w:rPr>
          <w:rFonts w:cstheme="minorHAnsi"/>
          <w:szCs w:val="22"/>
        </w:rPr>
        <w:t xml:space="preserve">Bei Veranstaltungen des BSVÖ hat die Sportleitung das Recht auf Untersagung von Werbung, wenn dadurch Interessen des BSVÖ betroffen sind. </w:t>
      </w:r>
      <w:r w:rsidR="00E9685B" w:rsidRPr="00434648">
        <w:rPr>
          <w:rFonts w:cstheme="minorHAnsi"/>
          <w:szCs w:val="22"/>
        </w:rPr>
        <w:t xml:space="preserve">Am Turnier teilnehmende Personen </w:t>
      </w:r>
      <w:r w:rsidR="00921C6F" w:rsidRPr="00434648">
        <w:rPr>
          <w:rFonts w:cstheme="minorHAnsi"/>
          <w:szCs w:val="22"/>
        </w:rPr>
        <w:t xml:space="preserve">und </w:t>
      </w:r>
      <w:r w:rsidR="00E9685B" w:rsidRPr="00434648">
        <w:rPr>
          <w:rFonts w:cstheme="minorHAnsi"/>
          <w:szCs w:val="22"/>
        </w:rPr>
        <w:t xml:space="preserve">Personen mit </w:t>
      </w:r>
      <w:r w:rsidR="00921C6F" w:rsidRPr="00434648">
        <w:rPr>
          <w:rFonts w:cstheme="minorHAnsi"/>
          <w:szCs w:val="22"/>
        </w:rPr>
        <w:t>Funktionär</w:t>
      </w:r>
      <w:r w:rsidR="00E9685B" w:rsidRPr="00434648">
        <w:rPr>
          <w:rFonts w:cstheme="minorHAnsi"/>
          <w:szCs w:val="22"/>
        </w:rPr>
        <w:t>stätigkeit</w:t>
      </w:r>
      <w:r w:rsidR="00921C6F" w:rsidRPr="00434648">
        <w:rPr>
          <w:rFonts w:cstheme="minorHAnsi"/>
          <w:szCs w:val="22"/>
        </w:rPr>
        <w:t xml:space="preserve"> dürfen bei BSVÖ</w:t>
      </w:r>
      <w:r w:rsidR="00E9685B" w:rsidRPr="00434648">
        <w:rPr>
          <w:rFonts w:cstheme="minorHAnsi"/>
          <w:szCs w:val="22"/>
        </w:rPr>
        <w:t>-</w:t>
      </w:r>
      <w:r w:rsidR="00921C6F" w:rsidRPr="00434648">
        <w:rPr>
          <w:rFonts w:cstheme="minorHAnsi"/>
          <w:szCs w:val="22"/>
        </w:rPr>
        <w:t>Turnieren nur Werbung tragen, die vom BSVÖ genehmigt wurde.</w:t>
      </w:r>
    </w:p>
    <w:p w14:paraId="63C4530F" w14:textId="77777777" w:rsidR="00296EDF" w:rsidRPr="00434648" w:rsidRDefault="00296EDF" w:rsidP="00894EF7">
      <w:pPr>
        <w:pStyle w:val="berschrift1"/>
      </w:pPr>
      <w:bookmarkStart w:id="98" w:name="_Toc13385587"/>
      <w:bookmarkStart w:id="99" w:name="_Toc80637600"/>
      <w:bookmarkStart w:id="100" w:name="_Toc114406093"/>
      <w:bookmarkStart w:id="101" w:name="_Toc114407376"/>
      <w:r w:rsidRPr="00434648">
        <w:t>Billardgeld</w:t>
      </w:r>
      <w:bookmarkEnd w:id="98"/>
      <w:bookmarkEnd w:id="99"/>
      <w:bookmarkEnd w:id="100"/>
      <w:bookmarkEnd w:id="101"/>
    </w:p>
    <w:p w14:paraId="7FA0A7A4" w14:textId="77777777" w:rsidR="00024E1D" w:rsidRPr="00434648" w:rsidRDefault="00296EDF" w:rsidP="00554938">
      <w:pPr>
        <w:pStyle w:val="Textkrper-Einzug2"/>
        <w:tabs>
          <w:tab w:val="clear" w:pos="142"/>
        </w:tabs>
        <w:spacing w:before="120" w:after="120" w:line="276" w:lineRule="auto"/>
        <w:ind w:left="0" w:firstLine="0"/>
        <w:rPr>
          <w:rFonts w:cstheme="minorHAnsi"/>
          <w:szCs w:val="22"/>
        </w:rPr>
      </w:pPr>
      <w:r w:rsidRPr="00434648">
        <w:rPr>
          <w:rFonts w:cstheme="minorHAnsi"/>
          <w:szCs w:val="22"/>
        </w:rPr>
        <w:t xml:space="preserve">Jeder Verein ist berechtigt, Billardgeld bei Vorrunden, Gruppenspielen und Finale sowie von allfälligen Qualifikationsturnieren von den </w:t>
      </w:r>
      <w:r w:rsidR="00024E1D" w:rsidRPr="00434648">
        <w:rPr>
          <w:rFonts w:cstheme="minorHAnsi"/>
          <w:szCs w:val="22"/>
        </w:rPr>
        <w:t>spielberechtigten Personen</w:t>
      </w:r>
      <w:r w:rsidRPr="00434648">
        <w:rPr>
          <w:rFonts w:cstheme="minorHAnsi"/>
          <w:szCs w:val="22"/>
        </w:rPr>
        <w:t xml:space="preserve"> einzuheben. Ausgenommen hiervon sind Österreichische Meisterschaften, Nachwuchsturniere und </w:t>
      </w:r>
      <w:r w:rsidR="00024E1D" w:rsidRPr="00434648">
        <w:rPr>
          <w:rFonts w:cstheme="minorHAnsi"/>
          <w:szCs w:val="22"/>
        </w:rPr>
        <w:t>Team</w:t>
      </w:r>
      <w:r w:rsidRPr="00434648">
        <w:rPr>
          <w:rFonts w:cstheme="minorHAnsi"/>
          <w:szCs w:val="22"/>
        </w:rPr>
        <w:t>bewerbe.</w:t>
      </w:r>
      <w:bookmarkStart w:id="102" w:name="_Toc13385588"/>
      <w:bookmarkStart w:id="103" w:name="_Toc80637601"/>
    </w:p>
    <w:p w14:paraId="75372D95" w14:textId="5689CD95" w:rsidR="00296EDF" w:rsidRPr="00434648" w:rsidRDefault="00296EDF" w:rsidP="00894EF7">
      <w:pPr>
        <w:pStyle w:val="berschrift1"/>
      </w:pPr>
      <w:bookmarkStart w:id="104" w:name="_Toc114406094"/>
      <w:bookmarkStart w:id="105" w:name="_Toc114407377"/>
      <w:r w:rsidRPr="00434648">
        <w:t>Nenngeld</w:t>
      </w:r>
      <w:bookmarkEnd w:id="102"/>
      <w:bookmarkEnd w:id="103"/>
      <w:bookmarkEnd w:id="104"/>
      <w:bookmarkEnd w:id="105"/>
    </w:p>
    <w:p w14:paraId="00B73EC4" w14:textId="652CDA0F" w:rsidR="00554938" w:rsidRPr="00434648" w:rsidRDefault="00296EDF" w:rsidP="0079198F">
      <w:pPr>
        <w:pStyle w:val="Textkrper"/>
        <w:spacing w:before="120" w:after="120" w:line="276" w:lineRule="auto"/>
        <w:jc w:val="left"/>
        <w:rPr>
          <w:rFonts w:asciiTheme="minorHAnsi" w:hAnsiTheme="minorHAnsi" w:cstheme="minorHAnsi"/>
          <w:sz w:val="22"/>
          <w:szCs w:val="22"/>
        </w:rPr>
      </w:pPr>
      <w:r w:rsidRPr="00434648">
        <w:rPr>
          <w:rFonts w:asciiTheme="minorHAnsi" w:hAnsiTheme="minorHAnsi" w:cstheme="minorHAnsi"/>
          <w:sz w:val="22"/>
          <w:szCs w:val="22"/>
        </w:rPr>
        <w:t xml:space="preserve">Das von der </w:t>
      </w:r>
      <w:r w:rsidR="00735DDE" w:rsidRPr="00434648">
        <w:rPr>
          <w:rFonts w:asciiTheme="minorHAnsi" w:hAnsiTheme="minorHAnsi" w:cstheme="minorHAnsi"/>
          <w:sz w:val="22"/>
          <w:szCs w:val="22"/>
        </w:rPr>
        <w:t>V</w:t>
      </w:r>
      <w:r w:rsidRPr="00434648">
        <w:rPr>
          <w:rFonts w:asciiTheme="minorHAnsi" w:hAnsiTheme="minorHAnsi" w:cstheme="minorHAnsi"/>
          <w:sz w:val="22"/>
          <w:szCs w:val="22"/>
        </w:rPr>
        <w:t>ersammlung</w:t>
      </w:r>
      <w:r w:rsidR="00735DDE" w:rsidRPr="00434648">
        <w:rPr>
          <w:rFonts w:asciiTheme="minorHAnsi" w:hAnsiTheme="minorHAnsi" w:cstheme="minorHAnsi"/>
          <w:sz w:val="22"/>
          <w:szCs w:val="22"/>
        </w:rPr>
        <w:t xml:space="preserve"> delegierter Personen</w:t>
      </w:r>
      <w:r w:rsidRPr="00434648">
        <w:rPr>
          <w:rFonts w:asciiTheme="minorHAnsi" w:hAnsiTheme="minorHAnsi" w:cstheme="minorHAnsi"/>
          <w:sz w:val="22"/>
          <w:szCs w:val="22"/>
        </w:rPr>
        <w:t xml:space="preserve"> festgelegte Nenngeld wird pro Nennung und Disziplin / Klasse vom nennenden Verein eingehoben und an den BSVÖ über Aufforderung weitergeleitet. Sämtliche Nenngelder sind binnen 14 Tagen nach Ausschreibung durch den BSVÖ an den BSVÖ zu entrichten, fällige </w:t>
      </w:r>
      <w:r w:rsidR="00735DDE" w:rsidRPr="00434648">
        <w:rPr>
          <w:rFonts w:asciiTheme="minorHAnsi" w:hAnsiTheme="minorHAnsi" w:cstheme="minorHAnsi"/>
          <w:sz w:val="22"/>
          <w:szCs w:val="22"/>
        </w:rPr>
        <w:t>Vereins</w:t>
      </w:r>
      <w:r w:rsidRPr="00434648">
        <w:rPr>
          <w:rFonts w:asciiTheme="minorHAnsi" w:hAnsiTheme="minorHAnsi" w:cstheme="minorHAnsi"/>
          <w:sz w:val="22"/>
          <w:szCs w:val="22"/>
        </w:rPr>
        <w:t>beiträge bis zum 30. Juni sind vor der Sportleit</w:t>
      </w:r>
      <w:r w:rsidR="00735DDE" w:rsidRPr="00434648">
        <w:rPr>
          <w:rFonts w:asciiTheme="minorHAnsi" w:hAnsiTheme="minorHAnsi" w:cstheme="minorHAnsi"/>
          <w:sz w:val="22"/>
          <w:szCs w:val="22"/>
        </w:rPr>
        <w:t>ungs</w:t>
      </w:r>
      <w:r w:rsidRPr="00434648">
        <w:rPr>
          <w:rFonts w:asciiTheme="minorHAnsi" w:hAnsiTheme="minorHAnsi" w:cstheme="minorHAnsi"/>
          <w:sz w:val="22"/>
          <w:szCs w:val="22"/>
        </w:rPr>
        <w:t xml:space="preserve">sitzung an den BSVÖ zu entrichten. Liegt zum jeweiligen Termin keine gültige Zahlungsbestätigung vor, so wird der betreffende Verein in der folgenden Saison von allen </w:t>
      </w:r>
      <w:r w:rsidR="00735DDE" w:rsidRPr="00434648">
        <w:rPr>
          <w:rFonts w:asciiTheme="minorHAnsi" w:hAnsiTheme="minorHAnsi" w:cstheme="minorHAnsi"/>
          <w:sz w:val="22"/>
          <w:szCs w:val="22"/>
        </w:rPr>
        <w:t>Team</w:t>
      </w:r>
      <w:r w:rsidRPr="00434648">
        <w:rPr>
          <w:rFonts w:asciiTheme="minorHAnsi" w:hAnsiTheme="minorHAnsi" w:cstheme="minorHAnsi"/>
          <w:sz w:val="22"/>
          <w:szCs w:val="22"/>
        </w:rPr>
        <w:t>bewerben ausgeschlossen. Bei Mini-, Schüler-, Jugend- und Juniorenbewerben wird kein Nenngeld eingehoben.</w:t>
      </w:r>
    </w:p>
    <w:p w14:paraId="4E0CC08A" w14:textId="77777777" w:rsidR="001A358C" w:rsidRPr="00434648" w:rsidRDefault="001A358C" w:rsidP="0079198F">
      <w:pPr>
        <w:pStyle w:val="Textkrper"/>
        <w:spacing w:before="120" w:after="120" w:line="276" w:lineRule="auto"/>
        <w:jc w:val="left"/>
        <w:rPr>
          <w:rFonts w:asciiTheme="minorHAnsi" w:hAnsiTheme="minorHAnsi" w:cstheme="minorHAnsi"/>
          <w:sz w:val="22"/>
          <w:szCs w:val="22"/>
        </w:rPr>
      </w:pPr>
    </w:p>
    <w:p w14:paraId="195AA5A1" w14:textId="77777777" w:rsidR="00296EDF" w:rsidRPr="00434648" w:rsidRDefault="003914E4" w:rsidP="00894EF7">
      <w:pPr>
        <w:pStyle w:val="berschrift1"/>
      </w:pPr>
      <w:bookmarkStart w:id="106" w:name="_Toc114406095"/>
      <w:bookmarkStart w:id="107" w:name="_Toc114407378"/>
      <w:r w:rsidRPr="00434648">
        <w:t>DOPING</w:t>
      </w:r>
      <w:bookmarkEnd w:id="106"/>
      <w:bookmarkEnd w:id="107"/>
    </w:p>
    <w:p w14:paraId="1B21EBA6" w14:textId="0985EFF1" w:rsidR="000F4F39" w:rsidRPr="00434648" w:rsidRDefault="003914E4" w:rsidP="0079198F">
      <w:pPr>
        <w:spacing w:before="120" w:after="120" w:line="276" w:lineRule="auto"/>
        <w:rPr>
          <w:rFonts w:cstheme="minorHAnsi"/>
          <w:sz w:val="22"/>
          <w:szCs w:val="22"/>
        </w:rPr>
      </w:pPr>
      <w:r w:rsidRPr="00434648">
        <w:rPr>
          <w:rFonts w:cstheme="minorHAnsi"/>
          <w:sz w:val="22"/>
          <w:szCs w:val="22"/>
        </w:rPr>
        <w:t>Es gelten die Anti-Doping Bestimmungen des Anti-Doping Bundesgesetzes 2007 (BGBl I 93/2014 - ADBG) sowie der Anti-Doping-Regelungen der CEB und der UMB.</w:t>
      </w:r>
    </w:p>
    <w:p w14:paraId="06382F86" w14:textId="67B1E919" w:rsidR="000F4F39" w:rsidRPr="00441525" w:rsidRDefault="000F4F39" w:rsidP="00894EF7">
      <w:pPr>
        <w:pStyle w:val="berschrift1"/>
      </w:pPr>
      <w:bookmarkStart w:id="108" w:name="_Toc114406096"/>
      <w:bookmarkStart w:id="109" w:name="_Toc114407379"/>
      <w:r w:rsidRPr="00441525">
        <w:lastRenderedPageBreak/>
        <w:t>COVID-19</w:t>
      </w:r>
      <w:bookmarkEnd w:id="108"/>
      <w:bookmarkEnd w:id="109"/>
    </w:p>
    <w:p w14:paraId="0B105A5E" w14:textId="19D27E39" w:rsidR="00024E1D" w:rsidRPr="00441525" w:rsidRDefault="000F4F39" w:rsidP="00554938">
      <w:pPr>
        <w:tabs>
          <w:tab w:val="left" w:pos="142"/>
        </w:tabs>
        <w:spacing w:before="120" w:after="120" w:line="276" w:lineRule="auto"/>
        <w:rPr>
          <w:rStyle w:val="Hyperlink"/>
          <w:rFonts w:cstheme="minorHAnsi"/>
          <w:bCs/>
          <w:strike/>
          <w:color w:val="auto"/>
          <w:sz w:val="22"/>
          <w:szCs w:val="22"/>
        </w:rPr>
      </w:pPr>
      <w:r w:rsidRPr="00441525">
        <w:rPr>
          <w:rFonts w:cstheme="minorHAnsi"/>
          <w:bCs/>
          <w:sz w:val="22"/>
          <w:szCs w:val="22"/>
        </w:rPr>
        <w:t xml:space="preserve">Es gelten die </w:t>
      </w:r>
      <w:r w:rsidR="00FC5F44" w:rsidRPr="00441525">
        <w:rPr>
          <w:rFonts w:cstheme="minorHAnsi"/>
          <w:bCs/>
          <w:sz w:val="22"/>
          <w:szCs w:val="22"/>
        </w:rPr>
        <w:t xml:space="preserve">aktuellen </w:t>
      </w:r>
      <w:r w:rsidRPr="00441525">
        <w:rPr>
          <w:rFonts w:cstheme="minorHAnsi"/>
          <w:bCs/>
          <w:sz w:val="22"/>
          <w:szCs w:val="22"/>
        </w:rPr>
        <w:t xml:space="preserve">empfohlene Zusatzmaßnahmen zu den gesetzlichen Bestimmungen </w:t>
      </w:r>
      <w:r w:rsidRPr="00441525">
        <w:rPr>
          <w:rFonts w:cstheme="minorHAnsi"/>
          <w:bCs/>
          <w:strike/>
          <w:sz w:val="22"/>
          <w:szCs w:val="22"/>
        </w:rPr>
        <w:t>(gültig ab 01.07.2020)</w:t>
      </w:r>
      <w:r w:rsidRPr="00441525">
        <w:rPr>
          <w:rFonts w:cstheme="minorHAnsi"/>
          <w:bCs/>
          <w:sz w:val="22"/>
          <w:szCs w:val="22"/>
        </w:rPr>
        <w:t xml:space="preserve"> der Österreichische Billardunion. </w:t>
      </w:r>
      <w:r w:rsidR="00735DDE" w:rsidRPr="00441525">
        <w:rPr>
          <w:rFonts w:cstheme="minorHAnsi"/>
          <w:bCs/>
          <w:sz w:val="22"/>
          <w:szCs w:val="22"/>
        </w:rPr>
        <w:br/>
      </w:r>
      <w:hyperlink r:id="rId12" w:history="1">
        <w:r w:rsidRPr="00441525">
          <w:rPr>
            <w:rStyle w:val="Hyperlink"/>
            <w:rFonts w:cstheme="minorHAnsi"/>
            <w:bCs/>
            <w:strike/>
            <w:color w:val="auto"/>
            <w:sz w:val="22"/>
            <w:szCs w:val="22"/>
          </w:rPr>
          <w:t>http://www.bsvoe.com/wp-content/uploads/2020/07/COVID_19-Ubergangsregeln-OEBU-V8-.pdf</w:t>
        </w:r>
      </w:hyperlink>
      <w:bookmarkStart w:id="110" w:name="_Toc13385589"/>
      <w:bookmarkStart w:id="111" w:name="_Toc80637602"/>
    </w:p>
    <w:p w14:paraId="45E8BD0D" w14:textId="04C81669" w:rsidR="00296EDF" w:rsidRPr="00434648" w:rsidRDefault="00296EDF" w:rsidP="00894EF7">
      <w:pPr>
        <w:pStyle w:val="berschrift1"/>
      </w:pPr>
      <w:bookmarkStart w:id="112" w:name="_Toc114406097"/>
      <w:bookmarkStart w:id="113" w:name="_Toc114407380"/>
      <w:r w:rsidRPr="00434648">
        <w:t>Altersbegrenzung</w:t>
      </w:r>
      <w:bookmarkEnd w:id="110"/>
      <w:bookmarkEnd w:id="111"/>
      <w:bookmarkEnd w:id="112"/>
      <w:bookmarkEnd w:id="113"/>
    </w:p>
    <w:p w14:paraId="5CB0DFBE" w14:textId="77777777" w:rsidR="00296EDF" w:rsidRPr="00434648" w:rsidRDefault="00296EDF" w:rsidP="0079198F">
      <w:pPr>
        <w:spacing w:before="120" w:after="120" w:line="276" w:lineRule="auto"/>
        <w:rPr>
          <w:rFonts w:cstheme="minorHAnsi"/>
          <w:sz w:val="22"/>
          <w:szCs w:val="22"/>
        </w:rPr>
      </w:pPr>
      <w:r w:rsidRPr="00434648">
        <w:rPr>
          <w:rFonts w:cstheme="minorHAnsi"/>
          <w:sz w:val="22"/>
          <w:szCs w:val="22"/>
        </w:rPr>
        <w:t>Die Altersbegrenzungen für BSVÖ-Turniere zu Beginn der Sportsaison (Stichtag 1. Sept.) gestalten sich wie folgt:</w:t>
      </w:r>
    </w:p>
    <w:p w14:paraId="57B692C4" w14:textId="0E1E67D0" w:rsidR="00296EDF" w:rsidRPr="00434648" w:rsidRDefault="00296EDF" w:rsidP="0079198F">
      <w:pPr>
        <w:spacing w:before="120" w:after="120" w:line="276" w:lineRule="auto"/>
        <w:rPr>
          <w:rFonts w:cstheme="minorHAnsi"/>
          <w:sz w:val="22"/>
          <w:szCs w:val="22"/>
        </w:rPr>
      </w:pPr>
      <w:r w:rsidRPr="00434648">
        <w:rPr>
          <w:rFonts w:cstheme="minorHAnsi"/>
          <w:sz w:val="22"/>
          <w:szCs w:val="22"/>
        </w:rPr>
        <w:t xml:space="preserve">MINITURNIERE: </w:t>
      </w:r>
      <w:r w:rsidR="00024E1D" w:rsidRPr="00434648">
        <w:rPr>
          <w:rFonts w:cstheme="minorHAnsi"/>
          <w:sz w:val="22"/>
          <w:szCs w:val="22"/>
        </w:rPr>
        <w:t xml:space="preserve">an Turnieren teilnehmende Personen </w:t>
      </w:r>
      <w:r w:rsidRPr="00434648">
        <w:rPr>
          <w:rFonts w:cstheme="minorHAnsi"/>
          <w:sz w:val="22"/>
          <w:szCs w:val="22"/>
        </w:rPr>
        <w:t>dürfen das 15. Lebensjahr nicht überschritten haben.</w:t>
      </w:r>
    </w:p>
    <w:p w14:paraId="122955ED" w14:textId="14FB8B07" w:rsidR="00296EDF" w:rsidRPr="00434648" w:rsidRDefault="00296EDF" w:rsidP="0079198F">
      <w:pPr>
        <w:spacing w:before="120" w:after="120" w:line="276" w:lineRule="auto"/>
        <w:rPr>
          <w:rFonts w:cstheme="minorHAnsi"/>
          <w:sz w:val="22"/>
          <w:szCs w:val="22"/>
        </w:rPr>
      </w:pPr>
      <w:r w:rsidRPr="00434648">
        <w:rPr>
          <w:rFonts w:cstheme="minorHAnsi"/>
          <w:sz w:val="22"/>
          <w:szCs w:val="22"/>
        </w:rPr>
        <w:t xml:space="preserve">SCHÜLERTURNIERE: </w:t>
      </w:r>
      <w:r w:rsidR="00024E1D" w:rsidRPr="00434648">
        <w:rPr>
          <w:rFonts w:cstheme="minorHAnsi"/>
          <w:sz w:val="22"/>
          <w:szCs w:val="22"/>
        </w:rPr>
        <w:t xml:space="preserve">an Turnieren teilnehmende Personen </w:t>
      </w:r>
      <w:r w:rsidRPr="00434648">
        <w:rPr>
          <w:rFonts w:cstheme="minorHAnsi"/>
          <w:sz w:val="22"/>
          <w:szCs w:val="22"/>
        </w:rPr>
        <w:t>dürfen das 17. Lebensjahr nicht überschritten haben.</w:t>
      </w:r>
    </w:p>
    <w:p w14:paraId="56D22E14" w14:textId="60E74F3E" w:rsidR="00296EDF" w:rsidRPr="00434648" w:rsidRDefault="00296EDF" w:rsidP="0079198F">
      <w:pPr>
        <w:spacing w:before="120" w:after="120" w:line="276" w:lineRule="auto"/>
        <w:rPr>
          <w:rFonts w:cstheme="minorHAnsi"/>
          <w:sz w:val="22"/>
          <w:szCs w:val="22"/>
        </w:rPr>
      </w:pPr>
      <w:r w:rsidRPr="00434648">
        <w:rPr>
          <w:rFonts w:cstheme="minorHAnsi"/>
          <w:sz w:val="22"/>
          <w:szCs w:val="22"/>
        </w:rPr>
        <w:t xml:space="preserve">JUGENDTURNIERE: </w:t>
      </w:r>
      <w:r w:rsidR="00024E1D" w:rsidRPr="00434648">
        <w:rPr>
          <w:rFonts w:cstheme="minorHAnsi"/>
          <w:sz w:val="22"/>
          <w:szCs w:val="22"/>
        </w:rPr>
        <w:t>an Turnieren teilnehmende Personen</w:t>
      </w:r>
      <w:r w:rsidRPr="00434648">
        <w:rPr>
          <w:rFonts w:cstheme="minorHAnsi"/>
          <w:sz w:val="22"/>
          <w:szCs w:val="22"/>
        </w:rPr>
        <w:t xml:space="preserve"> dürfen das 19. Lebensjahr nicht überschritten haben.</w:t>
      </w:r>
    </w:p>
    <w:p w14:paraId="583E8BF5" w14:textId="07B89919" w:rsidR="00296EDF" w:rsidRPr="00434648" w:rsidRDefault="00296EDF" w:rsidP="0079198F">
      <w:pPr>
        <w:spacing w:before="120" w:after="120" w:line="276" w:lineRule="auto"/>
        <w:rPr>
          <w:rFonts w:cstheme="minorHAnsi"/>
          <w:sz w:val="22"/>
          <w:szCs w:val="22"/>
        </w:rPr>
      </w:pPr>
      <w:r w:rsidRPr="00434648">
        <w:rPr>
          <w:rFonts w:cstheme="minorHAnsi"/>
          <w:sz w:val="22"/>
          <w:szCs w:val="22"/>
        </w:rPr>
        <w:t xml:space="preserve">JUNIORENTURNIERE: </w:t>
      </w:r>
      <w:r w:rsidR="00024E1D" w:rsidRPr="00434648">
        <w:rPr>
          <w:rFonts w:cstheme="minorHAnsi"/>
          <w:sz w:val="22"/>
          <w:szCs w:val="22"/>
        </w:rPr>
        <w:t xml:space="preserve">an Turnieren teilnehmende Personen </w:t>
      </w:r>
      <w:r w:rsidRPr="00434648">
        <w:rPr>
          <w:rFonts w:cstheme="minorHAnsi"/>
          <w:sz w:val="22"/>
          <w:szCs w:val="22"/>
        </w:rPr>
        <w:t>dürfen das 21. Lebensjahr nicht überschritten haben.</w:t>
      </w:r>
    </w:p>
    <w:p w14:paraId="728C15E9" w14:textId="620C3DB0" w:rsidR="00296EDF" w:rsidRPr="00434648" w:rsidRDefault="00296EDF" w:rsidP="0079198F">
      <w:pPr>
        <w:spacing w:before="120" w:after="120" w:line="276" w:lineRule="auto"/>
        <w:rPr>
          <w:rFonts w:cstheme="minorHAnsi"/>
          <w:sz w:val="22"/>
          <w:szCs w:val="22"/>
        </w:rPr>
      </w:pPr>
      <w:r w:rsidRPr="00434648">
        <w:rPr>
          <w:rFonts w:cstheme="minorHAnsi"/>
          <w:sz w:val="22"/>
          <w:szCs w:val="22"/>
        </w:rPr>
        <w:t xml:space="preserve">SENIORENTURNIERE: </w:t>
      </w:r>
      <w:r w:rsidR="00024E1D" w:rsidRPr="00434648">
        <w:rPr>
          <w:rFonts w:cstheme="minorHAnsi"/>
          <w:sz w:val="22"/>
          <w:szCs w:val="22"/>
        </w:rPr>
        <w:t>an Turnieren teilnehmende Personen</w:t>
      </w:r>
      <w:r w:rsidRPr="00434648">
        <w:rPr>
          <w:rFonts w:cstheme="minorHAnsi"/>
          <w:sz w:val="22"/>
          <w:szCs w:val="22"/>
        </w:rPr>
        <w:t xml:space="preserve"> müssen das 65. Lebensjahr beendet haben.</w:t>
      </w:r>
    </w:p>
    <w:p w14:paraId="033178AB" w14:textId="53EF6DAB" w:rsidR="00296EDF" w:rsidRPr="00434648" w:rsidRDefault="00296EDF" w:rsidP="0079198F">
      <w:pPr>
        <w:spacing w:before="120" w:after="120" w:line="276" w:lineRule="auto"/>
        <w:rPr>
          <w:rFonts w:cstheme="minorHAnsi"/>
          <w:sz w:val="22"/>
          <w:szCs w:val="22"/>
        </w:rPr>
      </w:pPr>
      <w:r w:rsidRPr="00434648">
        <w:rPr>
          <w:rFonts w:cstheme="minorHAnsi"/>
          <w:sz w:val="22"/>
          <w:szCs w:val="22"/>
        </w:rPr>
        <w:t xml:space="preserve">ALLGEMEINE KLASSE: </w:t>
      </w:r>
      <w:r w:rsidR="00024E1D" w:rsidRPr="00434648">
        <w:rPr>
          <w:rFonts w:cstheme="minorHAnsi"/>
          <w:sz w:val="22"/>
          <w:szCs w:val="22"/>
        </w:rPr>
        <w:t>an Turnieren teilnehmende Personen</w:t>
      </w:r>
      <w:r w:rsidRPr="00434648">
        <w:rPr>
          <w:rFonts w:cstheme="minorHAnsi"/>
          <w:sz w:val="22"/>
          <w:szCs w:val="22"/>
        </w:rPr>
        <w:t xml:space="preserve"> sind an keine Altersgrenze gebunden.</w:t>
      </w:r>
    </w:p>
    <w:p w14:paraId="2D37CBD3" w14:textId="77777777" w:rsidR="00296EDF" w:rsidRPr="00434648" w:rsidRDefault="00296EDF" w:rsidP="00894EF7">
      <w:pPr>
        <w:pStyle w:val="berschrift1"/>
      </w:pPr>
      <w:bookmarkStart w:id="114" w:name="_Toc13385590"/>
      <w:bookmarkStart w:id="115" w:name="_Toc80637603"/>
      <w:bookmarkStart w:id="116" w:name="_Toc114406098"/>
      <w:bookmarkStart w:id="117" w:name="_Toc114407381"/>
      <w:r w:rsidRPr="00434648">
        <w:t>Einladungsturniere</w:t>
      </w:r>
      <w:bookmarkEnd w:id="114"/>
      <w:bookmarkEnd w:id="115"/>
      <w:bookmarkEnd w:id="116"/>
      <w:bookmarkEnd w:id="117"/>
    </w:p>
    <w:p w14:paraId="3A3AB4A7" w14:textId="46EF1A86" w:rsidR="00296EDF" w:rsidRPr="00434648" w:rsidRDefault="00296EDF" w:rsidP="0079198F">
      <w:pPr>
        <w:pStyle w:val="Textkrper-Einzug2"/>
        <w:numPr>
          <w:ilvl w:val="0"/>
          <w:numId w:val="15"/>
        </w:numPr>
        <w:tabs>
          <w:tab w:val="clear" w:pos="142"/>
          <w:tab w:val="clear" w:pos="1069"/>
          <w:tab w:val="num" w:pos="1080"/>
        </w:tabs>
        <w:spacing w:before="120" w:after="120" w:line="276" w:lineRule="auto"/>
        <w:ind w:left="1080" w:hanging="540"/>
        <w:rPr>
          <w:rFonts w:cstheme="minorHAnsi"/>
          <w:szCs w:val="22"/>
        </w:rPr>
      </w:pPr>
      <w:r w:rsidRPr="00434648">
        <w:rPr>
          <w:rFonts w:cstheme="minorHAnsi"/>
          <w:szCs w:val="22"/>
        </w:rPr>
        <w:t xml:space="preserve">Alle </w:t>
      </w:r>
      <w:r w:rsidR="00BC57B4" w:rsidRPr="00434648">
        <w:rPr>
          <w:rFonts w:cstheme="minorHAnsi"/>
          <w:szCs w:val="22"/>
        </w:rPr>
        <w:t>teilnehmenden Personen</w:t>
      </w:r>
      <w:r w:rsidRPr="00434648">
        <w:rPr>
          <w:rFonts w:cstheme="minorHAnsi"/>
          <w:szCs w:val="22"/>
        </w:rPr>
        <w:t xml:space="preserve"> an Einladungsturnieren und an Turnieren, die nicht im Terminkalender des BSVÖ aufscheinen und keine vereinsinternen Turniere sind (Klubmeisterschaften, etc.), müssen rechtzeitig die Genehmigung des BSVÖ einholen.</w:t>
      </w:r>
    </w:p>
    <w:p w14:paraId="72F2B753" w14:textId="77777777" w:rsidR="00296EDF" w:rsidRPr="00434648" w:rsidRDefault="00296EDF" w:rsidP="0079198F">
      <w:pPr>
        <w:numPr>
          <w:ilvl w:val="0"/>
          <w:numId w:val="15"/>
        </w:numPr>
        <w:tabs>
          <w:tab w:val="clear" w:pos="1069"/>
          <w:tab w:val="num" w:pos="1080"/>
        </w:tabs>
        <w:spacing w:before="120" w:after="120" w:line="276" w:lineRule="auto"/>
        <w:ind w:left="1080" w:hanging="540"/>
        <w:rPr>
          <w:rFonts w:cstheme="minorHAnsi"/>
          <w:sz w:val="22"/>
          <w:szCs w:val="22"/>
        </w:rPr>
      </w:pPr>
      <w:r w:rsidRPr="00434648">
        <w:rPr>
          <w:rFonts w:cstheme="minorHAnsi"/>
          <w:sz w:val="22"/>
          <w:szCs w:val="22"/>
        </w:rPr>
        <w:t>Die Teilnahme an Einladungsturnieren, die nicht vom BSVÖ genehmigt wurden, kann Sanktionen nach sich ziehen.</w:t>
      </w:r>
    </w:p>
    <w:p w14:paraId="2C799A53" w14:textId="5A4342A7" w:rsidR="00296EDF" w:rsidRPr="00434648" w:rsidRDefault="00BC57B4" w:rsidP="0079198F">
      <w:pPr>
        <w:numPr>
          <w:ilvl w:val="0"/>
          <w:numId w:val="15"/>
        </w:numPr>
        <w:spacing w:before="120" w:after="120" w:line="276" w:lineRule="auto"/>
        <w:ind w:left="1080" w:hanging="540"/>
        <w:rPr>
          <w:rFonts w:cstheme="minorHAnsi"/>
          <w:sz w:val="22"/>
          <w:szCs w:val="22"/>
        </w:rPr>
      </w:pPr>
      <w:r w:rsidRPr="00434648">
        <w:rPr>
          <w:rFonts w:cstheme="minorHAnsi"/>
          <w:sz w:val="22"/>
          <w:szCs w:val="22"/>
        </w:rPr>
        <w:t>Spielberechtigte Personen</w:t>
      </w:r>
      <w:r w:rsidR="00296EDF" w:rsidRPr="00434648">
        <w:rPr>
          <w:rFonts w:cstheme="minorHAnsi"/>
          <w:sz w:val="22"/>
          <w:szCs w:val="22"/>
        </w:rPr>
        <w:t xml:space="preserve"> (BSVÖ - </w:t>
      </w:r>
      <w:r w:rsidRPr="00434648">
        <w:rPr>
          <w:rFonts w:cstheme="minorHAnsi"/>
          <w:sz w:val="22"/>
          <w:szCs w:val="22"/>
        </w:rPr>
        <w:t>Vereinsangehörige</w:t>
      </w:r>
      <w:r w:rsidR="00296EDF" w:rsidRPr="00434648">
        <w:rPr>
          <w:rFonts w:cstheme="minorHAnsi"/>
          <w:sz w:val="22"/>
          <w:szCs w:val="22"/>
        </w:rPr>
        <w:t>) müssen bei Bedarf dem BSVÖ für seine Verpflichtungen (Weltmeisterschaften, Europameisterschaften, Länderkäm</w:t>
      </w:r>
      <w:r w:rsidR="00D12947" w:rsidRPr="00434648">
        <w:rPr>
          <w:rFonts w:cstheme="minorHAnsi"/>
          <w:sz w:val="22"/>
          <w:szCs w:val="22"/>
        </w:rPr>
        <w:t>pfe, etc.) zur Verfügung stehen.</w:t>
      </w:r>
      <w:r w:rsidR="00D12947" w:rsidRPr="00434648">
        <w:rPr>
          <w:rFonts w:cstheme="minorHAnsi"/>
          <w:sz w:val="22"/>
          <w:szCs w:val="22"/>
        </w:rPr>
        <w:br/>
      </w:r>
      <w:r w:rsidR="00296EDF" w:rsidRPr="00434648">
        <w:rPr>
          <w:rFonts w:cstheme="minorHAnsi"/>
          <w:sz w:val="22"/>
          <w:szCs w:val="22"/>
        </w:rPr>
        <w:t xml:space="preserve">Vereine oder </w:t>
      </w:r>
      <w:r w:rsidRPr="00434648">
        <w:rPr>
          <w:rFonts w:cstheme="minorHAnsi"/>
          <w:sz w:val="22"/>
          <w:szCs w:val="22"/>
        </w:rPr>
        <w:t>einzelne Vereinsangehörige</w:t>
      </w:r>
      <w:r w:rsidR="00296EDF" w:rsidRPr="00434648">
        <w:rPr>
          <w:rFonts w:cstheme="minorHAnsi"/>
          <w:sz w:val="22"/>
          <w:szCs w:val="22"/>
        </w:rPr>
        <w:t xml:space="preserve"> des BSVÖ, die ein Turnier mit Geld- oder Sachpreisen veranstalten möchten, das nicht im offiziellen Terminkalender des BSVÖ aufscheint, müssen beim BSVÖ spätestens 4 Wochen vor Turnierbeginn um eine Genehmigung ansuchen. Wird ein Turnier ohne Genehmigung des</w:t>
      </w:r>
      <w:r w:rsidR="00017974" w:rsidRPr="00434648">
        <w:rPr>
          <w:rFonts w:cstheme="minorHAnsi"/>
          <w:sz w:val="22"/>
          <w:szCs w:val="22"/>
        </w:rPr>
        <w:t xml:space="preserve"> </w:t>
      </w:r>
      <w:r w:rsidR="00296EDF" w:rsidRPr="00434648">
        <w:rPr>
          <w:rFonts w:cstheme="minorHAnsi"/>
          <w:sz w:val="22"/>
          <w:szCs w:val="22"/>
        </w:rPr>
        <w:t xml:space="preserve">BSVÖ ausgerichtet, kann </w:t>
      </w:r>
      <w:r w:rsidRPr="00434648">
        <w:rPr>
          <w:rFonts w:cstheme="minorHAnsi"/>
          <w:sz w:val="22"/>
          <w:szCs w:val="22"/>
        </w:rPr>
        <w:t>das</w:t>
      </w:r>
      <w:r w:rsidR="00296EDF" w:rsidRPr="00434648">
        <w:rPr>
          <w:rFonts w:cstheme="minorHAnsi"/>
          <w:sz w:val="22"/>
          <w:szCs w:val="22"/>
        </w:rPr>
        <w:t xml:space="preserve"> für den </w:t>
      </w:r>
      <w:r w:rsidRPr="00434648">
        <w:rPr>
          <w:rFonts w:cstheme="minorHAnsi"/>
          <w:sz w:val="22"/>
          <w:szCs w:val="22"/>
        </w:rPr>
        <w:t>ausrichtenden</w:t>
      </w:r>
      <w:r w:rsidR="00296EDF" w:rsidRPr="00434648">
        <w:rPr>
          <w:rFonts w:cstheme="minorHAnsi"/>
          <w:sz w:val="22"/>
          <w:szCs w:val="22"/>
        </w:rPr>
        <w:t xml:space="preserve"> </w:t>
      </w:r>
      <w:r w:rsidRPr="00434648">
        <w:rPr>
          <w:rFonts w:cstheme="minorHAnsi"/>
          <w:sz w:val="22"/>
          <w:szCs w:val="22"/>
        </w:rPr>
        <w:t>Verein</w:t>
      </w:r>
      <w:r w:rsidR="00296EDF" w:rsidRPr="00434648">
        <w:rPr>
          <w:rFonts w:cstheme="minorHAnsi"/>
          <w:sz w:val="22"/>
          <w:szCs w:val="22"/>
        </w:rPr>
        <w:t xml:space="preserve"> Sanktionen nach sich ziehen.</w:t>
      </w:r>
    </w:p>
    <w:p w14:paraId="6160D64F" w14:textId="5B0A8624" w:rsidR="001A358C" w:rsidRPr="00434648" w:rsidRDefault="001A358C" w:rsidP="001A358C">
      <w:pPr>
        <w:spacing w:before="120" w:after="120" w:line="276" w:lineRule="auto"/>
        <w:rPr>
          <w:rFonts w:cstheme="minorHAnsi"/>
          <w:sz w:val="22"/>
          <w:szCs w:val="22"/>
        </w:rPr>
      </w:pPr>
    </w:p>
    <w:p w14:paraId="3DC8ED11" w14:textId="547B1498" w:rsidR="001A358C" w:rsidRPr="00434648" w:rsidRDefault="001A358C" w:rsidP="001A358C">
      <w:pPr>
        <w:spacing w:before="120" w:after="120" w:line="276" w:lineRule="auto"/>
        <w:rPr>
          <w:rFonts w:cstheme="minorHAnsi"/>
          <w:sz w:val="22"/>
          <w:szCs w:val="22"/>
        </w:rPr>
      </w:pPr>
    </w:p>
    <w:p w14:paraId="10D1F64B" w14:textId="77777777" w:rsidR="001A358C" w:rsidRPr="00434648" w:rsidRDefault="001A358C" w:rsidP="001A358C">
      <w:pPr>
        <w:spacing w:before="120" w:after="120" w:line="276" w:lineRule="auto"/>
        <w:rPr>
          <w:rFonts w:cstheme="minorHAnsi"/>
          <w:sz w:val="22"/>
          <w:szCs w:val="22"/>
        </w:rPr>
      </w:pPr>
    </w:p>
    <w:p w14:paraId="50223493" w14:textId="4A21BB89" w:rsidR="00296EDF" w:rsidRPr="00434648" w:rsidRDefault="00BC57B4" w:rsidP="00894EF7">
      <w:pPr>
        <w:pStyle w:val="berschrift1"/>
      </w:pPr>
      <w:bookmarkStart w:id="118" w:name="_Toc13385591"/>
      <w:bookmarkStart w:id="119" w:name="_Toc80637604"/>
      <w:bookmarkStart w:id="120" w:name="_Toc114406099"/>
      <w:bookmarkStart w:id="121" w:name="_Toc114407382"/>
      <w:r w:rsidRPr="00434648">
        <w:lastRenderedPageBreak/>
        <w:t>Team</w:t>
      </w:r>
      <w:r w:rsidR="00296EDF" w:rsidRPr="00434648">
        <w:t>bewerbe</w:t>
      </w:r>
      <w:bookmarkEnd w:id="118"/>
      <w:bookmarkEnd w:id="119"/>
      <w:bookmarkEnd w:id="120"/>
      <w:bookmarkEnd w:id="121"/>
    </w:p>
    <w:p w14:paraId="1A473A21" w14:textId="0D5769C6" w:rsidR="00296EDF" w:rsidRPr="00434648" w:rsidRDefault="00296EDF" w:rsidP="0079198F">
      <w:pPr>
        <w:pStyle w:val="Textkrper-Einzug2"/>
        <w:tabs>
          <w:tab w:val="clear" w:pos="142"/>
        </w:tabs>
        <w:spacing w:before="120" w:after="120" w:line="276" w:lineRule="auto"/>
        <w:ind w:left="0" w:firstLine="0"/>
        <w:rPr>
          <w:rFonts w:cstheme="minorHAnsi"/>
          <w:szCs w:val="22"/>
        </w:rPr>
      </w:pPr>
      <w:r w:rsidRPr="00434648">
        <w:rPr>
          <w:rFonts w:cstheme="minorHAnsi"/>
          <w:szCs w:val="22"/>
        </w:rPr>
        <w:t xml:space="preserve">Für alle Fragen, die </w:t>
      </w:r>
      <w:r w:rsidR="00BC57B4" w:rsidRPr="00434648">
        <w:rPr>
          <w:rFonts w:cstheme="minorHAnsi"/>
          <w:szCs w:val="22"/>
        </w:rPr>
        <w:t>Team</w:t>
      </w:r>
      <w:r w:rsidRPr="00434648">
        <w:rPr>
          <w:rFonts w:cstheme="minorHAnsi"/>
          <w:szCs w:val="22"/>
        </w:rPr>
        <w:t>bewerbe betreffen und nicht eindeutig aus den Turnier</w:t>
      </w:r>
      <w:r w:rsidR="00BC57B4" w:rsidRPr="00434648">
        <w:rPr>
          <w:rFonts w:cstheme="minorHAnsi"/>
          <w:szCs w:val="22"/>
        </w:rPr>
        <w:t>-</w:t>
      </w:r>
      <w:r w:rsidRPr="00434648">
        <w:rPr>
          <w:rFonts w:cstheme="minorHAnsi"/>
          <w:szCs w:val="22"/>
        </w:rPr>
        <w:t xml:space="preserve"> und Organisationsregeln hervorgehen oder beantwortet werden können, wird auf die Bestimmungen für </w:t>
      </w:r>
      <w:r w:rsidR="000D32E3" w:rsidRPr="00434648">
        <w:rPr>
          <w:rFonts w:cstheme="minorHAnsi"/>
          <w:szCs w:val="22"/>
        </w:rPr>
        <w:t>Team</w:t>
      </w:r>
      <w:r w:rsidRPr="00434648">
        <w:rPr>
          <w:rFonts w:cstheme="minorHAnsi"/>
          <w:szCs w:val="22"/>
        </w:rPr>
        <w:t>bewerbe KB verwiesen.</w:t>
      </w:r>
    </w:p>
    <w:p w14:paraId="7634276A" w14:textId="77777777" w:rsidR="00296EDF" w:rsidRPr="00434648" w:rsidRDefault="00296EDF" w:rsidP="00894EF7">
      <w:pPr>
        <w:pStyle w:val="berschrift1"/>
      </w:pPr>
      <w:bookmarkStart w:id="122" w:name="_Toc13385592"/>
      <w:bookmarkStart w:id="123" w:name="_Toc80637605"/>
      <w:bookmarkStart w:id="124" w:name="_Toc114406100"/>
      <w:bookmarkStart w:id="125" w:name="_Toc114407383"/>
      <w:r w:rsidRPr="00434648">
        <w:t>Allgemeines</w:t>
      </w:r>
      <w:bookmarkEnd w:id="122"/>
      <w:bookmarkEnd w:id="123"/>
      <w:bookmarkEnd w:id="124"/>
      <w:bookmarkEnd w:id="125"/>
      <w:r w:rsidRPr="00434648">
        <w:t xml:space="preserve"> </w:t>
      </w:r>
    </w:p>
    <w:p w14:paraId="23329C02" w14:textId="77777777" w:rsidR="00296EDF" w:rsidRPr="00434648" w:rsidRDefault="00296EDF" w:rsidP="0079198F">
      <w:pPr>
        <w:pStyle w:val="Textkrper-Einzug2"/>
        <w:numPr>
          <w:ilvl w:val="0"/>
          <w:numId w:val="16"/>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Alle nicht in dieser Turnierordnung geregelten Fälle sowie Verstöße gegen diese Turnierordnung entscheidet in erster Instanz die Turnierleitung de</w:t>
      </w:r>
      <w:r w:rsidR="003160A9" w:rsidRPr="00434648">
        <w:rPr>
          <w:rFonts w:cstheme="minorHAnsi"/>
          <w:szCs w:val="22"/>
        </w:rPr>
        <w:t xml:space="preserve">s jeweiligen </w:t>
      </w:r>
      <w:proofErr w:type="spellStart"/>
      <w:r w:rsidR="003160A9" w:rsidRPr="00434648">
        <w:rPr>
          <w:rFonts w:cstheme="minorHAnsi"/>
          <w:szCs w:val="22"/>
        </w:rPr>
        <w:t>Bewerbe</w:t>
      </w:r>
      <w:r w:rsidRPr="00434648">
        <w:rPr>
          <w:rFonts w:cstheme="minorHAnsi"/>
          <w:szCs w:val="22"/>
        </w:rPr>
        <w:t>s</w:t>
      </w:r>
      <w:proofErr w:type="spellEnd"/>
      <w:r w:rsidRPr="00434648">
        <w:rPr>
          <w:rFonts w:cstheme="minorHAnsi"/>
          <w:szCs w:val="22"/>
        </w:rPr>
        <w:t>.</w:t>
      </w:r>
    </w:p>
    <w:p w14:paraId="416B306A" w14:textId="77777777" w:rsidR="00296EDF" w:rsidRPr="00434648" w:rsidRDefault="00296EDF" w:rsidP="0079198F">
      <w:pPr>
        <w:pStyle w:val="Textkrper-Einzug2"/>
        <w:numPr>
          <w:ilvl w:val="0"/>
          <w:numId w:val="16"/>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Aus wichtigen Gründen können von der Verbandssportleitung Abweichungen von dieser Turnierordnung festgelegt werden. Darüber ist in der nächsten BSVÖ-Vorstandssitzung zu berichten.</w:t>
      </w:r>
    </w:p>
    <w:p w14:paraId="094FF565" w14:textId="77777777" w:rsidR="00296EDF" w:rsidRPr="00434648" w:rsidRDefault="00296EDF" w:rsidP="0079198F">
      <w:pPr>
        <w:pStyle w:val="Textkrper-Einzug2"/>
        <w:numPr>
          <w:ilvl w:val="0"/>
          <w:numId w:val="16"/>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Für Proteste wird auf die detaillierten Bestimmungen der BSVÖ-Statuten verwiesen.</w:t>
      </w:r>
    </w:p>
    <w:p w14:paraId="37BF0840" w14:textId="6B33A6F0" w:rsidR="00296EDF" w:rsidRPr="00434648" w:rsidRDefault="00296EDF" w:rsidP="0079198F">
      <w:pPr>
        <w:pStyle w:val="Textkrper-Einzug2"/>
        <w:numPr>
          <w:ilvl w:val="0"/>
          <w:numId w:val="16"/>
        </w:numPr>
        <w:tabs>
          <w:tab w:val="clear" w:pos="142"/>
          <w:tab w:val="clear" w:pos="495"/>
          <w:tab w:val="num" w:pos="1080"/>
        </w:tabs>
        <w:spacing w:before="120" w:after="120" w:line="276" w:lineRule="auto"/>
        <w:ind w:left="1080" w:hanging="540"/>
        <w:rPr>
          <w:rFonts w:cstheme="minorHAnsi"/>
          <w:szCs w:val="22"/>
        </w:rPr>
      </w:pPr>
      <w:r w:rsidRPr="00434648">
        <w:rPr>
          <w:rFonts w:cstheme="minorHAnsi"/>
          <w:szCs w:val="22"/>
        </w:rPr>
        <w:t>Mit dieser Ausgabe der Turnierordnung und Organisationsregeln verlieren alle diesbezüglichen vorherigen Regelungen ihre Gültigkeit.</w:t>
      </w:r>
    </w:p>
    <w:p w14:paraId="514C9FBD" w14:textId="77777777" w:rsidR="0058595C" w:rsidRPr="00434648" w:rsidRDefault="0058595C" w:rsidP="00D27110">
      <w:pPr>
        <w:pStyle w:val="NurText"/>
        <w:tabs>
          <w:tab w:val="center" w:pos="7371"/>
        </w:tabs>
        <w:spacing w:before="480" w:line="276" w:lineRule="auto"/>
        <w:ind w:right="255"/>
        <w:rPr>
          <w:rFonts w:asciiTheme="minorHAnsi" w:hAnsiTheme="minorHAnsi" w:cstheme="minorHAnsi"/>
        </w:rPr>
      </w:pPr>
      <w:r w:rsidRPr="00434648">
        <w:rPr>
          <w:rFonts w:asciiTheme="minorHAnsi" w:hAnsiTheme="minorHAnsi" w:cstheme="minorHAnsi"/>
          <w:bCs/>
          <w:sz w:val="22"/>
          <w:szCs w:val="22"/>
        </w:rPr>
        <w:t>BSVÖ - Sportleitung KB</w:t>
      </w:r>
    </w:p>
    <w:p w14:paraId="45BF9C04" w14:textId="23D4D657" w:rsidR="00296EDF" w:rsidRPr="00434648" w:rsidRDefault="00296EDF" w:rsidP="00D27110">
      <w:pPr>
        <w:pStyle w:val="NurText"/>
        <w:tabs>
          <w:tab w:val="center" w:pos="7371"/>
        </w:tabs>
        <w:spacing w:after="120" w:line="276" w:lineRule="auto"/>
        <w:ind w:right="255"/>
        <w:rPr>
          <w:rFonts w:asciiTheme="minorHAnsi" w:hAnsiTheme="minorHAnsi" w:cstheme="minorHAnsi"/>
          <w:bCs/>
          <w:sz w:val="22"/>
          <w:szCs w:val="22"/>
        </w:rPr>
      </w:pPr>
      <w:r w:rsidRPr="00434648">
        <w:rPr>
          <w:rFonts w:asciiTheme="minorHAnsi" w:hAnsiTheme="minorHAnsi" w:cstheme="minorHAnsi"/>
          <w:bCs/>
          <w:sz w:val="22"/>
          <w:szCs w:val="22"/>
        </w:rPr>
        <w:t xml:space="preserve">Josef Piller, Markus Krska, </w:t>
      </w:r>
      <w:r w:rsidR="00721543" w:rsidRPr="00434648">
        <w:rPr>
          <w:rFonts w:asciiTheme="minorHAnsi" w:hAnsiTheme="minorHAnsi" w:cstheme="minorHAnsi"/>
          <w:bCs/>
          <w:sz w:val="22"/>
          <w:szCs w:val="22"/>
        </w:rPr>
        <w:t>Gottfried Thaun</w:t>
      </w:r>
    </w:p>
    <w:p w14:paraId="0A8BC0CB" w14:textId="77777777" w:rsidR="0058595C" w:rsidRPr="00886692" w:rsidRDefault="0058595C" w:rsidP="00D27110">
      <w:pPr>
        <w:pStyle w:val="NurText"/>
        <w:spacing w:before="360" w:after="120" w:line="276" w:lineRule="auto"/>
        <w:ind w:right="255"/>
        <w:rPr>
          <w:rFonts w:asciiTheme="minorHAnsi" w:hAnsiTheme="minorHAnsi" w:cstheme="minorHAnsi"/>
          <w:bCs/>
          <w:sz w:val="22"/>
          <w:szCs w:val="22"/>
        </w:rPr>
      </w:pPr>
      <w:r w:rsidRPr="00886692">
        <w:rPr>
          <w:rFonts w:asciiTheme="minorHAnsi" w:hAnsiTheme="minorHAnsi" w:cstheme="minorHAnsi"/>
          <w:bCs/>
          <w:sz w:val="22"/>
          <w:szCs w:val="22"/>
        </w:rPr>
        <w:t>Wien, August 2022</w:t>
      </w:r>
    </w:p>
    <w:p w14:paraId="1DB914C8" w14:textId="77777777" w:rsidR="0058595C" w:rsidRPr="00D27110" w:rsidRDefault="0058595C">
      <w:pPr>
        <w:pStyle w:val="NurText"/>
        <w:tabs>
          <w:tab w:val="center" w:pos="7371"/>
        </w:tabs>
        <w:spacing w:before="120" w:after="120" w:line="276" w:lineRule="auto"/>
        <w:ind w:right="253"/>
        <w:rPr>
          <w:rFonts w:asciiTheme="minorHAnsi" w:hAnsiTheme="minorHAnsi" w:cstheme="minorHAnsi"/>
        </w:rPr>
      </w:pPr>
    </w:p>
    <w:sectPr w:rsidR="0058595C" w:rsidRPr="00D271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F542" w14:textId="77777777" w:rsidR="00EE28AD" w:rsidRDefault="00EE28AD" w:rsidP="00CB28E9">
      <w:r>
        <w:separator/>
      </w:r>
    </w:p>
  </w:endnote>
  <w:endnote w:type="continuationSeparator" w:id="0">
    <w:p w14:paraId="77467DB3" w14:textId="77777777" w:rsidR="00EE28AD" w:rsidRDefault="00EE28AD" w:rsidP="00CB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1FCB" w14:textId="6C499A63" w:rsidR="0079198F" w:rsidRPr="0079198F" w:rsidRDefault="0079198F" w:rsidP="0079198F">
    <w:pPr>
      <w:pStyle w:val="Fuzeile"/>
      <w:pBdr>
        <w:top w:val="single" w:sz="4" w:space="1" w:color="auto"/>
      </w:pBdr>
      <w:tabs>
        <w:tab w:val="right" w:pos="9540"/>
      </w:tabs>
      <w:rPr>
        <w:sz w:val="16"/>
        <w:szCs w:val="16"/>
      </w:rPr>
    </w:pPr>
    <w:r w:rsidRPr="0079198F">
      <w:rPr>
        <w:rStyle w:val="Seitenzahl"/>
        <w:rFonts w:ascii="Calibri" w:hAnsi="Calibri" w:cs="Calibri"/>
        <w:sz w:val="16"/>
        <w:szCs w:val="16"/>
      </w:rPr>
      <w:t>Wien, 2022</w:t>
    </w:r>
    <w:r w:rsidRPr="0079198F">
      <w:rPr>
        <w:rStyle w:val="Seitenzahl"/>
        <w:rFonts w:ascii="Calibri" w:hAnsi="Calibri" w:cs="Calibri"/>
        <w:sz w:val="16"/>
        <w:szCs w:val="16"/>
      </w:rPr>
      <w:tab/>
    </w:r>
    <w:r w:rsidRPr="0079198F">
      <w:rPr>
        <w:rStyle w:val="Seitenzahl"/>
        <w:rFonts w:ascii="Calibri" w:hAnsi="Calibri" w:cs="Calibri"/>
        <w:sz w:val="16"/>
        <w:szCs w:val="16"/>
      </w:rPr>
      <w:tab/>
    </w:r>
    <w:r w:rsidRPr="0079198F">
      <w:rPr>
        <w:rFonts w:ascii="Calibri" w:hAnsi="Calibri" w:cs="Calibri"/>
        <w:sz w:val="16"/>
        <w:szCs w:val="16"/>
      </w:rPr>
      <w:t xml:space="preserve">Seite </w:t>
    </w:r>
    <w:r w:rsidRPr="0079198F">
      <w:rPr>
        <w:rFonts w:ascii="Calibri" w:hAnsi="Calibri" w:cs="Calibri"/>
        <w:b/>
        <w:bCs/>
        <w:sz w:val="16"/>
        <w:szCs w:val="16"/>
      </w:rPr>
      <w:fldChar w:fldCharType="begin"/>
    </w:r>
    <w:r w:rsidRPr="0079198F">
      <w:rPr>
        <w:rFonts w:ascii="Calibri" w:hAnsi="Calibri" w:cs="Calibri"/>
        <w:b/>
        <w:bCs/>
        <w:sz w:val="16"/>
        <w:szCs w:val="16"/>
      </w:rPr>
      <w:instrText>PAGE</w:instrText>
    </w:r>
    <w:r w:rsidRPr="0079198F">
      <w:rPr>
        <w:rFonts w:ascii="Calibri" w:hAnsi="Calibri" w:cs="Calibri"/>
        <w:b/>
        <w:bCs/>
        <w:sz w:val="16"/>
        <w:szCs w:val="16"/>
      </w:rPr>
      <w:fldChar w:fldCharType="separate"/>
    </w:r>
    <w:r w:rsidRPr="0079198F">
      <w:rPr>
        <w:rFonts w:ascii="Calibri" w:hAnsi="Calibri" w:cs="Calibri"/>
        <w:b/>
        <w:bCs/>
        <w:sz w:val="16"/>
        <w:szCs w:val="16"/>
      </w:rPr>
      <w:t>1</w:t>
    </w:r>
    <w:r w:rsidRPr="0079198F">
      <w:rPr>
        <w:rFonts w:ascii="Calibri" w:hAnsi="Calibri" w:cs="Calibri"/>
        <w:b/>
        <w:bCs/>
        <w:sz w:val="16"/>
        <w:szCs w:val="16"/>
      </w:rPr>
      <w:fldChar w:fldCharType="end"/>
    </w:r>
    <w:r w:rsidRPr="0079198F">
      <w:rPr>
        <w:rFonts w:ascii="Calibri" w:hAnsi="Calibri" w:cs="Calibri"/>
        <w:sz w:val="16"/>
        <w:szCs w:val="16"/>
      </w:rPr>
      <w:t xml:space="preserve"> von </w:t>
    </w:r>
    <w:r w:rsidRPr="0079198F">
      <w:rPr>
        <w:rFonts w:ascii="Calibri" w:hAnsi="Calibri" w:cs="Calibri"/>
        <w:b/>
        <w:bCs/>
        <w:sz w:val="16"/>
        <w:szCs w:val="16"/>
      </w:rPr>
      <w:fldChar w:fldCharType="begin"/>
    </w:r>
    <w:r w:rsidRPr="0079198F">
      <w:rPr>
        <w:rFonts w:ascii="Calibri" w:hAnsi="Calibri" w:cs="Calibri"/>
        <w:b/>
        <w:bCs/>
        <w:sz w:val="16"/>
        <w:szCs w:val="16"/>
      </w:rPr>
      <w:instrText>NUMPAGES</w:instrText>
    </w:r>
    <w:r w:rsidRPr="0079198F">
      <w:rPr>
        <w:rFonts w:ascii="Calibri" w:hAnsi="Calibri" w:cs="Calibri"/>
        <w:b/>
        <w:bCs/>
        <w:sz w:val="16"/>
        <w:szCs w:val="16"/>
      </w:rPr>
      <w:fldChar w:fldCharType="separate"/>
    </w:r>
    <w:r w:rsidRPr="0079198F">
      <w:rPr>
        <w:rFonts w:ascii="Calibri" w:hAnsi="Calibri" w:cs="Calibri"/>
        <w:b/>
        <w:bCs/>
        <w:sz w:val="16"/>
        <w:szCs w:val="16"/>
      </w:rPr>
      <w:t>1</w:t>
    </w:r>
    <w:r w:rsidRPr="0079198F">
      <w:rPr>
        <w:rFonts w:ascii="Calibri" w:hAnsi="Calibri" w:cs="Calibr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807F" w14:textId="50472B56" w:rsidR="00C90EBA" w:rsidRPr="00C90EBA" w:rsidRDefault="00C90EBA" w:rsidP="00C90EBA">
    <w:pPr>
      <w:pStyle w:val="Fuzeile"/>
      <w:jc w:val="center"/>
      <w:rPr>
        <w:sz w:val="20"/>
        <w:szCs w:val="20"/>
        <w:lang w:val="de-AT"/>
      </w:rPr>
    </w:pPr>
    <w:r w:rsidRPr="00C90EBA">
      <w:rPr>
        <w:sz w:val="20"/>
        <w:szCs w:val="20"/>
        <w:lang w:val="de-AT"/>
      </w:rPr>
      <w:t>Wien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0720" w14:textId="77777777" w:rsidR="00EE28AD" w:rsidRDefault="00EE28AD" w:rsidP="00CB28E9">
      <w:r>
        <w:separator/>
      </w:r>
    </w:p>
  </w:footnote>
  <w:footnote w:type="continuationSeparator" w:id="0">
    <w:p w14:paraId="075135F2" w14:textId="77777777" w:rsidR="00EE28AD" w:rsidRDefault="00EE28AD" w:rsidP="00CB2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3092" w14:textId="77777777" w:rsidR="00142BCA" w:rsidRPr="00142BCA" w:rsidRDefault="00142BCA" w:rsidP="00142BCA">
    <w:pPr>
      <w:pStyle w:val="Kopfzeile"/>
      <w:pBdr>
        <w:bottom w:val="single" w:sz="4" w:space="1" w:color="auto"/>
      </w:pBdr>
      <w:tabs>
        <w:tab w:val="center" w:pos="8280"/>
      </w:tabs>
      <w:rPr>
        <w:rFonts w:cstheme="minorHAnsi"/>
        <w:b/>
        <w:sz w:val="24"/>
        <w:szCs w:val="24"/>
      </w:rPr>
    </w:pPr>
    <w:r w:rsidRPr="00142BCA">
      <w:rPr>
        <w:rFonts w:cstheme="minorHAnsi"/>
        <w:noProof/>
        <w:sz w:val="24"/>
        <w:szCs w:val="24"/>
        <w:lang w:eastAsia="de-AT"/>
      </w:rPr>
      <w:drawing>
        <wp:anchor distT="0" distB="0" distL="114300" distR="114300" simplePos="0" relativeHeight="251661312" behindDoc="1" locked="0" layoutInCell="1" allowOverlap="1" wp14:anchorId="51F16F7B" wp14:editId="364EAF3B">
          <wp:simplePos x="0" y="0"/>
          <wp:positionH relativeFrom="margin">
            <wp:align>right</wp:align>
          </wp:positionH>
          <wp:positionV relativeFrom="paragraph">
            <wp:posOffset>-402590</wp:posOffset>
          </wp:positionV>
          <wp:extent cx="1028700" cy="1028700"/>
          <wp:effectExtent l="0" t="0" r="0" b="0"/>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voe-logo_korrekt.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6910EC08" w14:textId="54463411" w:rsidR="0048339A" w:rsidRDefault="0048339A" w:rsidP="0048339A">
    <w:pPr>
      <w:pStyle w:val="Kopfzeile"/>
      <w:pBdr>
        <w:bottom w:val="single" w:sz="4" w:space="1" w:color="auto"/>
      </w:pBdr>
      <w:tabs>
        <w:tab w:val="center" w:pos="8280"/>
      </w:tabs>
      <w:rPr>
        <w:rFonts w:cstheme="minorHAnsi"/>
        <w:b/>
        <w:bCs/>
        <w:sz w:val="24"/>
        <w:szCs w:val="24"/>
      </w:rPr>
    </w:pPr>
    <w:r w:rsidRPr="0048339A">
      <w:rPr>
        <w:rFonts w:cstheme="minorHAnsi"/>
        <w:b/>
        <w:bCs/>
        <w:sz w:val="24"/>
        <w:szCs w:val="24"/>
      </w:rPr>
      <w:t>Turnierordnung und Organisationsregeln KB</w:t>
    </w:r>
  </w:p>
  <w:p w14:paraId="244864FE" w14:textId="77777777" w:rsidR="0048339A" w:rsidRPr="0048339A" w:rsidRDefault="0048339A" w:rsidP="0048339A">
    <w:pPr>
      <w:pStyle w:val="Kopfzeile"/>
      <w:pBdr>
        <w:bottom w:val="single" w:sz="4" w:space="1" w:color="auto"/>
      </w:pBdr>
      <w:tabs>
        <w:tab w:val="center" w:pos="8280"/>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9DD4" w14:textId="77777777" w:rsidR="00C90EBA" w:rsidRPr="00142BCA" w:rsidRDefault="00C90EBA" w:rsidP="00C90EBA">
    <w:pPr>
      <w:pStyle w:val="Kopfzeile"/>
      <w:pBdr>
        <w:bottom w:val="single" w:sz="4" w:space="1" w:color="auto"/>
      </w:pBdr>
      <w:tabs>
        <w:tab w:val="center" w:pos="8280"/>
      </w:tabs>
      <w:rPr>
        <w:rFonts w:cstheme="minorHAnsi"/>
        <w:b/>
        <w:sz w:val="24"/>
        <w:szCs w:val="24"/>
      </w:rPr>
    </w:pPr>
    <w:r w:rsidRPr="00142BCA">
      <w:rPr>
        <w:rFonts w:cstheme="minorHAnsi"/>
        <w:noProof/>
        <w:sz w:val="24"/>
        <w:szCs w:val="24"/>
        <w:lang w:eastAsia="de-AT"/>
      </w:rPr>
      <w:drawing>
        <wp:anchor distT="0" distB="0" distL="114300" distR="114300" simplePos="0" relativeHeight="251663360" behindDoc="1" locked="0" layoutInCell="1" allowOverlap="1" wp14:anchorId="238802A6" wp14:editId="33DA6C0D">
          <wp:simplePos x="0" y="0"/>
          <wp:positionH relativeFrom="margin">
            <wp:align>right</wp:align>
          </wp:positionH>
          <wp:positionV relativeFrom="paragraph">
            <wp:posOffset>-402590</wp:posOffset>
          </wp:positionV>
          <wp:extent cx="1028700" cy="1028700"/>
          <wp:effectExtent l="0" t="0" r="0" b="0"/>
          <wp:wrapNone/>
          <wp:docPr id="1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voe-logo_korrekt.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6B07C11A" w14:textId="5D700F14" w:rsidR="00C90EBA" w:rsidRDefault="00C90EBA" w:rsidP="00C90EBA">
    <w:pPr>
      <w:pStyle w:val="Kopfzeile"/>
      <w:pBdr>
        <w:bottom w:val="single" w:sz="4" w:space="1" w:color="auto"/>
      </w:pBdr>
      <w:tabs>
        <w:tab w:val="center" w:pos="8280"/>
      </w:tabs>
      <w:rPr>
        <w:rFonts w:cstheme="minorHAnsi"/>
        <w:b/>
        <w:sz w:val="24"/>
        <w:szCs w:val="24"/>
      </w:rPr>
    </w:pPr>
    <w:r w:rsidRPr="00142BCA">
      <w:rPr>
        <w:rFonts w:cstheme="minorHAnsi"/>
        <w:b/>
        <w:sz w:val="24"/>
        <w:szCs w:val="24"/>
      </w:rPr>
      <w:t>BILLARD SPORTVERBAND ÖSTERREICH</w:t>
    </w:r>
  </w:p>
  <w:p w14:paraId="2EFF62BC" w14:textId="77777777" w:rsidR="00C90EBA" w:rsidRPr="00142BCA" w:rsidRDefault="00C90EBA" w:rsidP="00C90EBA">
    <w:pPr>
      <w:pStyle w:val="Kopfzeile"/>
      <w:pBdr>
        <w:bottom w:val="single" w:sz="4" w:space="1" w:color="auto"/>
      </w:pBdr>
      <w:tabs>
        <w:tab w:val="center" w:pos="8280"/>
      </w:tabs>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339"/>
    <w:multiLevelType w:val="singleLevel"/>
    <w:tmpl w:val="8F0ADFF6"/>
    <w:lvl w:ilvl="0">
      <w:start w:val="1"/>
      <w:numFmt w:val="lowerLetter"/>
      <w:lvlText w:val="%1)"/>
      <w:lvlJc w:val="left"/>
      <w:pPr>
        <w:tabs>
          <w:tab w:val="num" w:pos="495"/>
        </w:tabs>
        <w:ind w:left="495" w:hanging="360"/>
      </w:pPr>
      <w:rPr>
        <w:rFonts w:hint="default"/>
      </w:rPr>
    </w:lvl>
  </w:abstractNum>
  <w:abstractNum w:abstractNumId="1" w15:restartNumberingAfterBreak="0">
    <w:nsid w:val="0B696ECD"/>
    <w:multiLevelType w:val="singleLevel"/>
    <w:tmpl w:val="F8686378"/>
    <w:lvl w:ilvl="0">
      <w:start w:val="1"/>
      <w:numFmt w:val="lowerLetter"/>
      <w:lvlText w:val="%1)"/>
      <w:lvlJc w:val="left"/>
      <w:pPr>
        <w:tabs>
          <w:tab w:val="num" w:pos="1069"/>
        </w:tabs>
        <w:ind w:left="1069" w:hanging="360"/>
      </w:pPr>
      <w:rPr>
        <w:rFonts w:hint="default"/>
      </w:rPr>
    </w:lvl>
  </w:abstractNum>
  <w:abstractNum w:abstractNumId="2" w15:restartNumberingAfterBreak="0">
    <w:nsid w:val="0B934062"/>
    <w:multiLevelType w:val="hybridMultilevel"/>
    <w:tmpl w:val="765C27DC"/>
    <w:lvl w:ilvl="0" w:tplc="04F0CBF6">
      <w:start w:val="1"/>
      <w:numFmt w:val="decimal"/>
      <w:pStyle w:val="berschrift1"/>
      <w:lvlText w:val="%1."/>
      <w:lvlJc w:val="left"/>
      <w:pPr>
        <w:tabs>
          <w:tab w:val="num" w:pos="643"/>
        </w:tabs>
        <w:ind w:left="643" w:hanging="360"/>
      </w:pPr>
    </w:lvl>
    <w:lvl w:ilvl="1" w:tplc="8F0ADFF6">
      <w:start w:val="1"/>
      <w:numFmt w:val="lowerLetter"/>
      <w:lvlText w:val="%2)"/>
      <w:lvlJc w:val="left"/>
      <w:pPr>
        <w:tabs>
          <w:tab w:val="num" w:pos="1440"/>
        </w:tabs>
        <w:ind w:left="1440" w:hanging="360"/>
      </w:pPr>
      <w:rPr>
        <w:rFonts w:hint="default"/>
      </w:rPr>
    </w:lvl>
    <w:lvl w:ilvl="2" w:tplc="72EA159A">
      <w:start w:val="1"/>
      <w:numFmt w:val="decimal"/>
      <w:lvlText w:val="%3)"/>
      <w:lvlJc w:val="left"/>
      <w:pPr>
        <w:tabs>
          <w:tab w:val="num" w:pos="2685"/>
        </w:tabs>
        <w:ind w:left="2685" w:hanging="705"/>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433827"/>
    <w:multiLevelType w:val="hybridMultilevel"/>
    <w:tmpl w:val="F328C7EE"/>
    <w:lvl w:ilvl="0" w:tplc="8F0ADFF6">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672DE1"/>
    <w:multiLevelType w:val="singleLevel"/>
    <w:tmpl w:val="B74C6B6A"/>
    <w:lvl w:ilvl="0">
      <w:start w:val="1"/>
      <w:numFmt w:val="lowerLetter"/>
      <w:lvlText w:val="%1)"/>
      <w:lvlJc w:val="left"/>
      <w:pPr>
        <w:tabs>
          <w:tab w:val="num" w:pos="495"/>
        </w:tabs>
        <w:ind w:left="495" w:hanging="360"/>
      </w:pPr>
      <w:rPr>
        <w:rFonts w:hint="default"/>
      </w:rPr>
    </w:lvl>
  </w:abstractNum>
  <w:abstractNum w:abstractNumId="5" w15:restartNumberingAfterBreak="0">
    <w:nsid w:val="22D86BE4"/>
    <w:multiLevelType w:val="singleLevel"/>
    <w:tmpl w:val="90441054"/>
    <w:lvl w:ilvl="0">
      <w:start w:val="1"/>
      <w:numFmt w:val="lowerLetter"/>
      <w:lvlText w:val="%1)"/>
      <w:lvlJc w:val="left"/>
      <w:pPr>
        <w:tabs>
          <w:tab w:val="num" w:pos="495"/>
        </w:tabs>
        <w:ind w:left="495" w:hanging="360"/>
      </w:pPr>
      <w:rPr>
        <w:rFonts w:hint="default"/>
      </w:rPr>
    </w:lvl>
  </w:abstractNum>
  <w:abstractNum w:abstractNumId="6" w15:restartNumberingAfterBreak="0">
    <w:nsid w:val="23231F90"/>
    <w:multiLevelType w:val="singleLevel"/>
    <w:tmpl w:val="14C05022"/>
    <w:lvl w:ilvl="0">
      <w:start w:val="1"/>
      <w:numFmt w:val="lowerLetter"/>
      <w:lvlText w:val="%1)"/>
      <w:lvlJc w:val="left"/>
      <w:pPr>
        <w:tabs>
          <w:tab w:val="num" w:pos="495"/>
        </w:tabs>
        <w:ind w:left="495" w:hanging="360"/>
      </w:pPr>
      <w:rPr>
        <w:rFonts w:hint="default"/>
      </w:rPr>
    </w:lvl>
  </w:abstractNum>
  <w:abstractNum w:abstractNumId="7" w15:restartNumberingAfterBreak="0">
    <w:nsid w:val="401B7A89"/>
    <w:multiLevelType w:val="singleLevel"/>
    <w:tmpl w:val="79F630F6"/>
    <w:lvl w:ilvl="0">
      <w:start w:val="1"/>
      <w:numFmt w:val="lowerLetter"/>
      <w:lvlText w:val="%1)"/>
      <w:lvlJc w:val="left"/>
      <w:pPr>
        <w:tabs>
          <w:tab w:val="num" w:pos="570"/>
        </w:tabs>
        <w:ind w:left="570" w:hanging="435"/>
      </w:pPr>
      <w:rPr>
        <w:rFonts w:hint="default"/>
      </w:rPr>
    </w:lvl>
  </w:abstractNum>
  <w:abstractNum w:abstractNumId="8" w15:restartNumberingAfterBreak="0">
    <w:nsid w:val="40F70893"/>
    <w:multiLevelType w:val="hybridMultilevel"/>
    <w:tmpl w:val="2754297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E085B78"/>
    <w:multiLevelType w:val="singleLevel"/>
    <w:tmpl w:val="A8A8DF94"/>
    <w:lvl w:ilvl="0">
      <w:start w:val="1"/>
      <w:numFmt w:val="lowerLetter"/>
      <w:lvlText w:val="%1)"/>
      <w:lvlJc w:val="left"/>
      <w:pPr>
        <w:tabs>
          <w:tab w:val="num" w:pos="495"/>
        </w:tabs>
        <w:ind w:left="495" w:hanging="360"/>
      </w:pPr>
      <w:rPr>
        <w:rFonts w:hint="default"/>
      </w:rPr>
    </w:lvl>
  </w:abstractNum>
  <w:abstractNum w:abstractNumId="10" w15:restartNumberingAfterBreak="0">
    <w:nsid w:val="4F7C7BE0"/>
    <w:multiLevelType w:val="hybridMultilevel"/>
    <w:tmpl w:val="1C926688"/>
    <w:lvl w:ilvl="0" w:tplc="8F0ADFF6">
      <w:start w:val="1"/>
      <w:numFmt w:val="lowerLetter"/>
      <w:lvlText w:val="%1)"/>
      <w:lvlJc w:val="left"/>
      <w:pPr>
        <w:ind w:left="1287" w:hanging="360"/>
      </w:pPr>
      <w:rPr>
        <w:rFonts w:hint="default"/>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1" w15:restartNumberingAfterBreak="0">
    <w:nsid w:val="52553F5E"/>
    <w:multiLevelType w:val="singleLevel"/>
    <w:tmpl w:val="71DC7360"/>
    <w:lvl w:ilvl="0">
      <w:start w:val="1"/>
      <w:numFmt w:val="lowerLetter"/>
      <w:lvlText w:val="%1)"/>
      <w:lvlJc w:val="left"/>
      <w:pPr>
        <w:tabs>
          <w:tab w:val="num" w:pos="420"/>
        </w:tabs>
        <w:ind w:left="420" w:hanging="420"/>
      </w:pPr>
      <w:rPr>
        <w:rFonts w:hint="default"/>
      </w:rPr>
    </w:lvl>
  </w:abstractNum>
  <w:abstractNum w:abstractNumId="12" w15:restartNumberingAfterBreak="0">
    <w:nsid w:val="52D50B5F"/>
    <w:multiLevelType w:val="singleLevel"/>
    <w:tmpl w:val="DE1EB862"/>
    <w:lvl w:ilvl="0">
      <w:start w:val="2"/>
      <w:numFmt w:val="lowerLetter"/>
      <w:lvlText w:val="%1)"/>
      <w:lvlJc w:val="left"/>
      <w:pPr>
        <w:tabs>
          <w:tab w:val="num" w:pos="498"/>
        </w:tabs>
        <w:ind w:left="498" w:hanging="360"/>
      </w:pPr>
      <w:rPr>
        <w:rFonts w:hint="default"/>
      </w:rPr>
    </w:lvl>
  </w:abstractNum>
  <w:abstractNum w:abstractNumId="13" w15:restartNumberingAfterBreak="0">
    <w:nsid w:val="579247A4"/>
    <w:multiLevelType w:val="singleLevel"/>
    <w:tmpl w:val="3D901D44"/>
    <w:lvl w:ilvl="0">
      <w:start w:val="1"/>
      <w:numFmt w:val="lowerLetter"/>
      <w:lvlText w:val="%1)"/>
      <w:lvlJc w:val="left"/>
      <w:pPr>
        <w:tabs>
          <w:tab w:val="num" w:pos="1068"/>
        </w:tabs>
        <w:ind w:left="1068" w:hanging="360"/>
      </w:pPr>
      <w:rPr>
        <w:rFonts w:hint="default"/>
      </w:rPr>
    </w:lvl>
  </w:abstractNum>
  <w:abstractNum w:abstractNumId="14" w15:restartNumberingAfterBreak="0">
    <w:nsid w:val="65750B07"/>
    <w:multiLevelType w:val="singleLevel"/>
    <w:tmpl w:val="64C2D27E"/>
    <w:lvl w:ilvl="0">
      <w:start w:val="1"/>
      <w:numFmt w:val="lowerLetter"/>
      <w:lvlText w:val="%1)"/>
      <w:lvlJc w:val="left"/>
      <w:pPr>
        <w:tabs>
          <w:tab w:val="num" w:pos="495"/>
        </w:tabs>
        <w:ind w:left="495" w:hanging="360"/>
      </w:pPr>
      <w:rPr>
        <w:rFonts w:hint="default"/>
      </w:rPr>
    </w:lvl>
  </w:abstractNum>
  <w:abstractNum w:abstractNumId="15" w15:restartNumberingAfterBreak="0">
    <w:nsid w:val="68B416F8"/>
    <w:multiLevelType w:val="singleLevel"/>
    <w:tmpl w:val="B26C71B2"/>
    <w:lvl w:ilvl="0">
      <w:start w:val="1"/>
      <w:numFmt w:val="lowerLetter"/>
      <w:lvlText w:val="%1)"/>
      <w:lvlJc w:val="left"/>
      <w:pPr>
        <w:tabs>
          <w:tab w:val="num" w:pos="573"/>
        </w:tabs>
        <w:ind w:left="573" w:hanging="435"/>
      </w:pPr>
      <w:rPr>
        <w:rFonts w:hint="default"/>
      </w:rPr>
    </w:lvl>
  </w:abstractNum>
  <w:abstractNum w:abstractNumId="16" w15:restartNumberingAfterBreak="0">
    <w:nsid w:val="6C1C3B81"/>
    <w:multiLevelType w:val="singleLevel"/>
    <w:tmpl w:val="EE641C30"/>
    <w:lvl w:ilvl="0">
      <w:start w:val="1"/>
      <w:numFmt w:val="lowerLetter"/>
      <w:lvlText w:val="%1)"/>
      <w:lvlJc w:val="left"/>
      <w:pPr>
        <w:tabs>
          <w:tab w:val="num" w:pos="495"/>
        </w:tabs>
        <w:ind w:left="495" w:hanging="360"/>
      </w:pPr>
      <w:rPr>
        <w:rFonts w:hint="default"/>
      </w:rPr>
    </w:lvl>
  </w:abstractNum>
  <w:abstractNum w:abstractNumId="17" w15:restartNumberingAfterBreak="0">
    <w:nsid w:val="6EBC71DF"/>
    <w:multiLevelType w:val="hybridMultilevel"/>
    <w:tmpl w:val="75DA8F4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6D35AD2"/>
    <w:multiLevelType w:val="singleLevel"/>
    <w:tmpl w:val="EF3EC0EA"/>
    <w:lvl w:ilvl="0">
      <w:start w:val="1"/>
      <w:numFmt w:val="lowerLetter"/>
      <w:lvlText w:val="%1)"/>
      <w:lvlJc w:val="left"/>
      <w:pPr>
        <w:tabs>
          <w:tab w:val="num" w:pos="495"/>
        </w:tabs>
        <w:ind w:left="495" w:hanging="360"/>
      </w:pPr>
      <w:rPr>
        <w:rFonts w:hint="default"/>
      </w:rPr>
    </w:lvl>
  </w:abstractNum>
  <w:abstractNum w:abstractNumId="19" w15:restartNumberingAfterBreak="0">
    <w:nsid w:val="79DA71CE"/>
    <w:multiLevelType w:val="singleLevel"/>
    <w:tmpl w:val="904C4F68"/>
    <w:lvl w:ilvl="0">
      <w:start w:val="1"/>
      <w:numFmt w:val="lowerLetter"/>
      <w:lvlText w:val="%1)"/>
      <w:lvlJc w:val="left"/>
      <w:pPr>
        <w:tabs>
          <w:tab w:val="num" w:pos="495"/>
        </w:tabs>
        <w:ind w:left="495" w:hanging="360"/>
      </w:pPr>
      <w:rPr>
        <w:rFonts w:hint="default"/>
      </w:rPr>
    </w:lvl>
  </w:abstractNum>
  <w:num w:numId="1" w16cid:durableId="2004700544">
    <w:abstractNumId w:val="0"/>
  </w:num>
  <w:num w:numId="2" w16cid:durableId="1689020251">
    <w:abstractNumId w:val="7"/>
  </w:num>
  <w:num w:numId="3" w16cid:durableId="2062053326">
    <w:abstractNumId w:val="15"/>
  </w:num>
  <w:num w:numId="4" w16cid:durableId="877471120">
    <w:abstractNumId w:val="2"/>
  </w:num>
  <w:num w:numId="5" w16cid:durableId="1497183297">
    <w:abstractNumId w:val="6"/>
  </w:num>
  <w:num w:numId="6" w16cid:durableId="40519552">
    <w:abstractNumId w:val="12"/>
  </w:num>
  <w:num w:numId="7" w16cid:durableId="1038045028">
    <w:abstractNumId w:val="11"/>
  </w:num>
  <w:num w:numId="8" w16cid:durableId="1546601656">
    <w:abstractNumId w:val="9"/>
  </w:num>
  <w:num w:numId="9" w16cid:durableId="1302885958">
    <w:abstractNumId w:val="16"/>
  </w:num>
  <w:num w:numId="10" w16cid:durableId="1200364488">
    <w:abstractNumId w:val="14"/>
  </w:num>
  <w:num w:numId="11" w16cid:durableId="1571453837">
    <w:abstractNumId w:val="18"/>
  </w:num>
  <w:num w:numId="12" w16cid:durableId="2115325638">
    <w:abstractNumId w:val="4"/>
  </w:num>
  <w:num w:numId="13" w16cid:durableId="111170421">
    <w:abstractNumId w:val="5"/>
  </w:num>
  <w:num w:numId="14" w16cid:durableId="197788253">
    <w:abstractNumId w:val="13"/>
  </w:num>
  <w:num w:numId="15" w16cid:durableId="625083424">
    <w:abstractNumId w:val="1"/>
  </w:num>
  <w:num w:numId="16" w16cid:durableId="443810557">
    <w:abstractNumId w:val="19"/>
  </w:num>
  <w:num w:numId="17" w16cid:durableId="688336094">
    <w:abstractNumId w:val="2"/>
    <w:lvlOverride w:ilvl="0">
      <w:startOverride w:val="1"/>
    </w:lvlOverride>
    <w:lvlOverride w:ilvl="1">
      <w:startOverride w:val="9"/>
    </w:lvlOverride>
  </w:num>
  <w:num w:numId="18" w16cid:durableId="1097402457">
    <w:abstractNumId w:val="2"/>
  </w:num>
  <w:num w:numId="19" w16cid:durableId="965743503">
    <w:abstractNumId w:val="2"/>
  </w:num>
  <w:num w:numId="20" w16cid:durableId="579946247">
    <w:abstractNumId w:val="2"/>
  </w:num>
  <w:num w:numId="21" w16cid:durableId="1291133548">
    <w:abstractNumId w:val="2"/>
  </w:num>
  <w:num w:numId="22" w16cid:durableId="872570871">
    <w:abstractNumId w:val="8"/>
  </w:num>
  <w:num w:numId="23" w16cid:durableId="1477530001">
    <w:abstractNumId w:val="2"/>
  </w:num>
  <w:num w:numId="24" w16cid:durableId="602542175">
    <w:abstractNumId w:val="10"/>
  </w:num>
  <w:num w:numId="25" w16cid:durableId="1853059082">
    <w:abstractNumId w:val="17"/>
  </w:num>
  <w:num w:numId="26" w16cid:durableId="1128814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DF"/>
    <w:rsid w:val="00002ECA"/>
    <w:rsid w:val="00007225"/>
    <w:rsid w:val="00010864"/>
    <w:rsid w:val="00017974"/>
    <w:rsid w:val="00024E1D"/>
    <w:rsid w:val="000254F2"/>
    <w:rsid w:val="00044125"/>
    <w:rsid w:val="00046940"/>
    <w:rsid w:val="000560EE"/>
    <w:rsid w:val="00076D76"/>
    <w:rsid w:val="00081FD7"/>
    <w:rsid w:val="000A2565"/>
    <w:rsid w:val="000A4440"/>
    <w:rsid w:val="000B678B"/>
    <w:rsid w:val="000D32E3"/>
    <w:rsid w:val="000D37FC"/>
    <w:rsid w:val="000E1B3A"/>
    <w:rsid w:val="000E5F01"/>
    <w:rsid w:val="000F4F39"/>
    <w:rsid w:val="000F50BC"/>
    <w:rsid w:val="001044BA"/>
    <w:rsid w:val="00112EC7"/>
    <w:rsid w:val="00113C7B"/>
    <w:rsid w:val="001315F2"/>
    <w:rsid w:val="001334A6"/>
    <w:rsid w:val="00134AE0"/>
    <w:rsid w:val="00142BCA"/>
    <w:rsid w:val="00152D8A"/>
    <w:rsid w:val="00155A7E"/>
    <w:rsid w:val="0016257C"/>
    <w:rsid w:val="00173DE1"/>
    <w:rsid w:val="0018189A"/>
    <w:rsid w:val="00182003"/>
    <w:rsid w:val="001A358C"/>
    <w:rsid w:val="001B5B31"/>
    <w:rsid w:val="001C18EE"/>
    <w:rsid w:val="001D0626"/>
    <w:rsid w:val="001D50FC"/>
    <w:rsid w:val="001F4ED9"/>
    <w:rsid w:val="00201AB9"/>
    <w:rsid w:val="00210055"/>
    <w:rsid w:val="00224894"/>
    <w:rsid w:val="00232FC6"/>
    <w:rsid w:val="00235DDB"/>
    <w:rsid w:val="00253B16"/>
    <w:rsid w:val="00256108"/>
    <w:rsid w:val="002563DD"/>
    <w:rsid w:val="00261098"/>
    <w:rsid w:val="002643EC"/>
    <w:rsid w:val="002738D4"/>
    <w:rsid w:val="00275993"/>
    <w:rsid w:val="00296EDF"/>
    <w:rsid w:val="002D7D6F"/>
    <w:rsid w:val="002E17CC"/>
    <w:rsid w:val="002E233A"/>
    <w:rsid w:val="002F64CB"/>
    <w:rsid w:val="00315E7B"/>
    <w:rsid w:val="003160A9"/>
    <w:rsid w:val="003269F7"/>
    <w:rsid w:val="003467BD"/>
    <w:rsid w:val="0035532D"/>
    <w:rsid w:val="00362E8E"/>
    <w:rsid w:val="003914E4"/>
    <w:rsid w:val="00394423"/>
    <w:rsid w:val="0039522B"/>
    <w:rsid w:val="003B596A"/>
    <w:rsid w:val="003E7CB9"/>
    <w:rsid w:val="003F6875"/>
    <w:rsid w:val="00402277"/>
    <w:rsid w:val="00422D6E"/>
    <w:rsid w:val="00434648"/>
    <w:rsid w:val="00437AE4"/>
    <w:rsid w:val="00441525"/>
    <w:rsid w:val="0046353E"/>
    <w:rsid w:val="00467FA0"/>
    <w:rsid w:val="0048339A"/>
    <w:rsid w:val="004840C0"/>
    <w:rsid w:val="00487B1F"/>
    <w:rsid w:val="004920BC"/>
    <w:rsid w:val="004B4C8D"/>
    <w:rsid w:val="004C006A"/>
    <w:rsid w:val="004C7A99"/>
    <w:rsid w:val="005024BE"/>
    <w:rsid w:val="00505D3B"/>
    <w:rsid w:val="005312F8"/>
    <w:rsid w:val="00554938"/>
    <w:rsid w:val="00561EE1"/>
    <w:rsid w:val="005657A3"/>
    <w:rsid w:val="00570DCC"/>
    <w:rsid w:val="005764AB"/>
    <w:rsid w:val="0058595C"/>
    <w:rsid w:val="005B1902"/>
    <w:rsid w:val="005B251F"/>
    <w:rsid w:val="005B45D1"/>
    <w:rsid w:val="006248D9"/>
    <w:rsid w:val="0062667E"/>
    <w:rsid w:val="00630727"/>
    <w:rsid w:val="0063446C"/>
    <w:rsid w:val="00641ED7"/>
    <w:rsid w:val="00656BF0"/>
    <w:rsid w:val="006629DF"/>
    <w:rsid w:val="0068026C"/>
    <w:rsid w:val="00697ED0"/>
    <w:rsid w:val="006B1604"/>
    <w:rsid w:val="006B343E"/>
    <w:rsid w:val="006B53B6"/>
    <w:rsid w:val="006C3B22"/>
    <w:rsid w:val="006D5D68"/>
    <w:rsid w:val="006E3A64"/>
    <w:rsid w:val="006E6E97"/>
    <w:rsid w:val="00721543"/>
    <w:rsid w:val="00733DE0"/>
    <w:rsid w:val="00735DDE"/>
    <w:rsid w:val="00740B9E"/>
    <w:rsid w:val="00747A13"/>
    <w:rsid w:val="00747E40"/>
    <w:rsid w:val="007570BA"/>
    <w:rsid w:val="0076394E"/>
    <w:rsid w:val="0079198F"/>
    <w:rsid w:val="007942C5"/>
    <w:rsid w:val="00795D86"/>
    <w:rsid w:val="007A48D8"/>
    <w:rsid w:val="007A5031"/>
    <w:rsid w:val="007C7B8B"/>
    <w:rsid w:val="007D63D7"/>
    <w:rsid w:val="007E0D7E"/>
    <w:rsid w:val="007F4341"/>
    <w:rsid w:val="008305F7"/>
    <w:rsid w:val="008377BB"/>
    <w:rsid w:val="00844AF2"/>
    <w:rsid w:val="008509E8"/>
    <w:rsid w:val="00886692"/>
    <w:rsid w:val="008879D7"/>
    <w:rsid w:val="00892C4F"/>
    <w:rsid w:val="00894EF7"/>
    <w:rsid w:val="008A0454"/>
    <w:rsid w:val="008A45C7"/>
    <w:rsid w:val="008C34B6"/>
    <w:rsid w:val="008C7511"/>
    <w:rsid w:val="008D2465"/>
    <w:rsid w:val="008E2D1C"/>
    <w:rsid w:val="008F4040"/>
    <w:rsid w:val="00904524"/>
    <w:rsid w:val="009115E3"/>
    <w:rsid w:val="00915409"/>
    <w:rsid w:val="00915F9D"/>
    <w:rsid w:val="00921C6F"/>
    <w:rsid w:val="0092331D"/>
    <w:rsid w:val="00941B6C"/>
    <w:rsid w:val="00946041"/>
    <w:rsid w:val="00957A28"/>
    <w:rsid w:val="00971E9A"/>
    <w:rsid w:val="00977ED1"/>
    <w:rsid w:val="009938B6"/>
    <w:rsid w:val="009B50E3"/>
    <w:rsid w:val="009E73E1"/>
    <w:rsid w:val="009F4618"/>
    <w:rsid w:val="00A03619"/>
    <w:rsid w:val="00A278B6"/>
    <w:rsid w:val="00A76652"/>
    <w:rsid w:val="00A82C1E"/>
    <w:rsid w:val="00A83162"/>
    <w:rsid w:val="00AA5FBD"/>
    <w:rsid w:val="00AC7919"/>
    <w:rsid w:val="00AF20FF"/>
    <w:rsid w:val="00AF4142"/>
    <w:rsid w:val="00B01D3F"/>
    <w:rsid w:val="00B3782B"/>
    <w:rsid w:val="00B70A1F"/>
    <w:rsid w:val="00B7293F"/>
    <w:rsid w:val="00BA5802"/>
    <w:rsid w:val="00BA6108"/>
    <w:rsid w:val="00BC57B4"/>
    <w:rsid w:val="00BD0202"/>
    <w:rsid w:val="00BD6E12"/>
    <w:rsid w:val="00BE2E06"/>
    <w:rsid w:val="00C047FA"/>
    <w:rsid w:val="00C04BC9"/>
    <w:rsid w:val="00C26BD6"/>
    <w:rsid w:val="00C3622E"/>
    <w:rsid w:val="00C40457"/>
    <w:rsid w:val="00C85594"/>
    <w:rsid w:val="00C90EBA"/>
    <w:rsid w:val="00CA1E10"/>
    <w:rsid w:val="00CB28E9"/>
    <w:rsid w:val="00CB7FD7"/>
    <w:rsid w:val="00CE22B1"/>
    <w:rsid w:val="00CE48EA"/>
    <w:rsid w:val="00CF3403"/>
    <w:rsid w:val="00D063C7"/>
    <w:rsid w:val="00D12947"/>
    <w:rsid w:val="00D17326"/>
    <w:rsid w:val="00D27110"/>
    <w:rsid w:val="00D31210"/>
    <w:rsid w:val="00D61A59"/>
    <w:rsid w:val="00D85A6A"/>
    <w:rsid w:val="00D95108"/>
    <w:rsid w:val="00D96CAB"/>
    <w:rsid w:val="00DB4823"/>
    <w:rsid w:val="00DB611A"/>
    <w:rsid w:val="00DD12A0"/>
    <w:rsid w:val="00DD260F"/>
    <w:rsid w:val="00DD3660"/>
    <w:rsid w:val="00DD623E"/>
    <w:rsid w:val="00DF7E0F"/>
    <w:rsid w:val="00E12F4B"/>
    <w:rsid w:val="00E20F9B"/>
    <w:rsid w:val="00E34DFF"/>
    <w:rsid w:val="00E37EA6"/>
    <w:rsid w:val="00E545DD"/>
    <w:rsid w:val="00E8792C"/>
    <w:rsid w:val="00E92896"/>
    <w:rsid w:val="00E9685B"/>
    <w:rsid w:val="00EC7952"/>
    <w:rsid w:val="00ED270E"/>
    <w:rsid w:val="00EE28AD"/>
    <w:rsid w:val="00EF30B9"/>
    <w:rsid w:val="00F160AD"/>
    <w:rsid w:val="00F534E1"/>
    <w:rsid w:val="00F63243"/>
    <w:rsid w:val="00F71AF9"/>
    <w:rsid w:val="00F775B0"/>
    <w:rsid w:val="00F860DE"/>
    <w:rsid w:val="00FA4A6F"/>
    <w:rsid w:val="00FA5306"/>
    <w:rsid w:val="00FC296A"/>
    <w:rsid w:val="00FC5F44"/>
    <w:rsid w:val="00FE31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66C11"/>
  <w15:docId w15:val="{9DBA082E-0018-4152-A84C-9558FEE6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198F"/>
    <w:rPr>
      <w:rFonts w:asciiTheme="minorHAnsi" w:hAnsiTheme="minorHAnsi"/>
      <w:sz w:val="24"/>
      <w:szCs w:val="24"/>
      <w:lang w:val="de-DE" w:eastAsia="de-DE"/>
    </w:rPr>
  </w:style>
  <w:style w:type="paragraph" w:styleId="berschrift1">
    <w:name w:val="heading 1"/>
    <w:basedOn w:val="Standard"/>
    <w:next w:val="Standard"/>
    <w:qFormat/>
    <w:rsid w:val="00B3782B"/>
    <w:pPr>
      <w:keepNext/>
      <w:numPr>
        <w:numId w:val="4"/>
      </w:numPr>
      <w:tabs>
        <w:tab w:val="clear" w:pos="643"/>
        <w:tab w:val="num" w:pos="785"/>
      </w:tabs>
      <w:spacing w:before="120" w:after="120"/>
      <w:ind w:left="357" w:hanging="357"/>
      <w:outlineLvl w:val="0"/>
    </w:pPr>
    <w:rPr>
      <w:rFonts w:ascii="Calibri" w:hAnsi="Calibri"/>
      <w:b/>
      <w:caps/>
      <w:sz w:val="22"/>
      <w:szCs w:val="20"/>
      <w14:shadow w14:blurRad="50800" w14:dist="38100" w14:dir="2700000" w14:sx="100000" w14:sy="100000" w14:kx="0" w14:ky="0" w14:algn="tl">
        <w14:srgbClr w14:val="000000">
          <w14:alpha w14:val="60000"/>
        </w14:srgbClr>
      </w14:shadow>
    </w:rPr>
  </w:style>
  <w:style w:type="paragraph" w:styleId="berschrift3">
    <w:name w:val="heading 3"/>
    <w:basedOn w:val="Standard"/>
    <w:next w:val="Standard"/>
    <w:qFormat/>
    <w:rsid w:val="00296EDF"/>
    <w:pPr>
      <w:keepNext/>
      <w:tabs>
        <w:tab w:val="left" w:pos="142"/>
        <w:tab w:val="left" w:pos="1080"/>
      </w:tabs>
      <w:ind w:left="1080"/>
      <w:jc w:val="both"/>
      <w:outlineLvl w:val="2"/>
    </w:pPr>
    <w:rPr>
      <w:rFonts w:ascii="Verdana" w:hAnsi="Verdana"/>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296EDF"/>
    <w:pPr>
      <w:tabs>
        <w:tab w:val="left" w:pos="142"/>
        <w:tab w:val="left" w:pos="567"/>
      </w:tabs>
      <w:ind w:left="567" w:hanging="567"/>
    </w:pPr>
    <w:rPr>
      <w:sz w:val="22"/>
      <w:szCs w:val="20"/>
    </w:rPr>
  </w:style>
  <w:style w:type="paragraph" w:styleId="Kopfzeile">
    <w:name w:val="header"/>
    <w:basedOn w:val="Standard"/>
    <w:link w:val="KopfzeileZchn"/>
    <w:rsid w:val="00296EDF"/>
    <w:pPr>
      <w:tabs>
        <w:tab w:val="center" w:pos="4536"/>
        <w:tab w:val="right" w:pos="9072"/>
      </w:tabs>
    </w:pPr>
    <w:rPr>
      <w:sz w:val="20"/>
      <w:szCs w:val="20"/>
    </w:rPr>
  </w:style>
  <w:style w:type="paragraph" w:styleId="Verzeichnis1">
    <w:name w:val="toc 1"/>
    <w:basedOn w:val="Standard"/>
    <w:next w:val="Standard"/>
    <w:autoRedefine/>
    <w:uiPriority w:val="39"/>
    <w:rsid w:val="00296EDF"/>
    <w:pPr>
      <w:spacing w:after="120"/>
    </w:pPr>
    <w:rPr>
      <w:rFonts w:ascii="Verdana" w:hAnsi="Verdana"/>
      <w:sz w:val="20"/>
      <w:szCs w:val="20"/>
    </w:rPr>
  </w:style>
  <w:style w:type="paragraph" w:styleId="Blocktext">
    <w:name w:val="Block Text"/>
    <w:basedOn w:val="Standard"/>
    <w:semiHidden/>
    <w:rsid w:val="00296EDF"/>
    <w:pPr>
      <w:spacing w:after="120"/>
      <w:ind w:left="573" w:right="-2"/>
    </w:pPr>
    <w:rPr>
      <w:rFonts w:ascii="Verdana" w:hAnsi="Verdana"/>
    </w:rPr>
  </w:style>
  <w:style w:type="paragraph" w:styleId="Textkrper-Einzug2">
    <w:name w:val="Body Text Indent 2"/>
    <w:basedOn w:val="Standard"/>
    <w:semiHidden/>
    <w:rsid w:val="00296EDF"/>
    <w:pPr>
      <w:tabs>
        <w:tab w:val="left" w:pos="142"/>
      </w:tabs>
      <w:ind w:left="426" w:hanging="426"/>
    </w:pPr>
    <w:rPr>
      <w:sz w:val="22"/>
      <w:szCs w:val="20"/>
    </w:rPr>
  </w:style>
  <w:style w:type="paragraph" w:styleId="Textkrper3">
    <w:name w:val="Body Text 3"/>
    <w:basedOn w:val="Standard"/>
    <w:semiHidden/>
    <w:rsid w:val="00296EDF"/>
    <w:pPr>
      <w:ind w:right="-2"/>
      <w:jc w:val="both"/>
    </w:pPr>
    <w:rPr>
      <w:rFonts w:ascii="Verdana" w:hAnsi="Verdana"/>
      <w:sz w:val="20"/>
      <w:szCs w:val="20"/>
    </w:rPr>
  </w:style>
  <w:style w:type="paragraph" w:styleId="Textkrper">
    <w:name w:val="Body Text"/>
    <w:basedOn w:val="Standard"/>
    <w:semiHidden/>
    <w:rsid w:val="00296EDF"/>
    <w:pPr>
      <w:jc w:val="both"/>
    </w:pPr>
    <w:rPr>
      <w:rFonts w:ascii="Verdana" w:hAnsi="Verdana"/>
      <w:sz w:val="20"/>
    </w:rPr>
  </w:style>
  <w:style w:type="paragraph" w:styleId="NurText">
    <w:name w:val="Plain Text"/>
    <w:basedOn w:val="Standard"/>
    <w:rsid w:val="00296EDF"/>
    <w:rPr>
      <w:rFonts w:ascii="Courier New" w:hAnsi="Courier New"/>
      <w:sz w:val="20"/>
      <w:szCs w:val="20"/>
    </w:rPr>
  </w:style>
  <w:style w:type="paragraph" w:styleId="Listenabsatz">
    <w:name w:val="List Paragraph"/>
    <w:basedOn w:val="Standard"/>
    <w:uiPriority w:val="34"/>
    <w:qFormat/>
    <w:rsid w:val="00B01D3F"/>
    <w:pPr>
      <w:ind w:left="720"/>
      <w:contextualSpacing/>
    </w:pPr>
  </w:style>
  <w:style w:type="character" w:styleId="Hyperlink">
    <w:name w:val="Hyperlink"/>
    <w:basedOn w:val="Absatz-Standardschriftart"/>
    <w:uiPriority w:val="99"/>
    <w:unhideWhenUsed/>
    <w:rsid w:val="000F4F39"/>
    <w:rPr>
      <w:color w:val="0000FF" w:themeColor="hyperlink"/>
      <w:u w:val="single"/>
    </w:rPr>
  </w:style>
  <w:style w:type="character" w:styleId="NichtaufgelsteErwhnung">
    <w:name w:val="Unresolved Mention"/>
    <w:basedOn w:val="Absatz-Standardschriftart"/>
    <w:uiPriority w:val="99"/>
    <w:semiHidden/>
    <w:unhideWhenUsed/>
    <w:rsid w:val="000F4F39"/>
    <w:rPr>
      <w:color w:val="605E5C"/>
      <w:shd w:val="clear" w:color="auto" w:fill="E1DFDD"/>
    </w:rPr>
  </w:style>
  <w:style w:type="paragraph" w:styleId="Fuzeile">
    <w:name w:val="footer"/>
    <w:basedOn w:val="Standard"/>
    <w:link w:val="FuzeileZchn"/>
    <w:uiPriority w:val="99"/>
    <w:unhideWhenUsed/>
    <w:rsid w:val="00CB28E9"/>
    <w:pPr>
      <w:tabs>
        <w:tab w:val="center" w:pos="4536"/>
        <w:tab w:val="right" w:pos="9072"/>
      </w:tabs>
    </w:pPr>
  </w:style>
  <w:style w:type="character" w:customStyle="1" w:styleId="FuzeileZchn">
    <w:name w:val="Fußzeile Zchn"/>
    <w:basedOn w:val="Absatz-Standardschriftart"/>
    <w:link w:val="Fuzeile"/>
    <w:uiPriority w:val="99"/>
    <w:rsid w:val="00CB28E9"/>
    <w:rPr>
      <w:sz w:val="24"/>
      <w:szCs w:val="24"/>
      <w:lang w:val="de-DE" w:eastAsia="de-DE"/>
    </w:rPr>
  </w:style>
  <w:style w:type="character" w:customStyle="1" w:styleId="KopfzeileZchn">
    <w:name w:val="Kopfzeile Zchn"/>
    <w:basedOn w:val="Absatz-Standardschriftart"/>
    <w:link w:val="Kopfzeile"/>
    <w:rsid w:val="00142BCA"/>
    <w:rPr>
      <w:lang w:val="de-DE" w:eastAsia="de-DE"/>
    </w:rPr>
  </w:style>
  <w:style w:type="character" w:styleId="Seitenzahl">
    <w:name w:val="page number"/>
    <w:basedOn w:val="Absatz-Standardschriftart"/>
    <w:rsid w:val="0079198F"/>
  </w:style>
  <w:style w:type="character" w:styleId="Fett">
    <w:name w:val="Strong"/>
    <w:basedOn w:val="Absatz-Standardschriftart"/>
    <w:qFormat/>
    <w:rsid w:val="0079198F"/>
    <w:rPr>
      <w:b/>
      <w:bCs/>
    </w:rPr>
  </w:style>
  <w:style w:type="paragraph" w:styleId="Inhaltsverzeichnisberschrift">
    <w:name w:val="TOC Heading"/>
    <w:basedOn w:val="berschrift1"/>
    <w:next w:val="Standard"/>
    <w:uiPriority w:val="39"/>
    <w:unhideWhenUsed/>
    <w:qFormat/>
    <w:rsid w:val="005B251F"/>
    <w:pPr>
      <w:keepLines/>
      <w:numPr>
        <w:numId w:val="0"/>
      </w:numPr>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val="de-AT" w:eastAsia="de-AT"/>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voe.com/wp-content/uploads/2020/07/COVID_19-Ubergangsregeln-OEBU-V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C7ED-F659-48D5-8E05-C62F5C29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4988</Words>
  <Characters>34969</Characters>
  <Application>Microsoft Office Word</Application>
  <DocSecurity>0</DocSecurity>
  <Lines>291</Lines>
  <Paragraphs>79</Paragraphs>
  <ScaleCrop>false</ScaleCrop>
  <HeadingPairs>
    <vt:vector size="2" baseType="variant">
      <vt:variant>
        <vt:lpstr>Titel</vt:lpstr>
      </vt:variant>
      <vt:variant>
        <vt:i4>1</vt:i4>
      </vt:variant>
    </vt:vector>
  </HeadingPairs>
  <TitlesOfParts>
    <vt:vector size="1" baseType="lpstr">
      <vt:lpstr>TURNIERORDNUNG und ORGANISATIONSREGELN KB</vt:lpstr>
    </vt:vector>
  </TitlesOfParts>
  <Company>www.s-sol.at</Company>
  <LinksUpToDate>false</LinksUpToDate>
  <CharactersWithSpaces>39878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TURNIERORDNUNG und ORGANISATIONSREGELN KB</dc:title>
  <dc:subject/>
  <dc:creator>Harald Schwarzmüller</dc:creator>
  <cp:keywords/>
  <cp:lastModifiedBy>KRSKA Markus</cp:lastModifiedBy>
  <cp:revision>8</cp:revision>
  <cp:lastPrinted>2022-09-18T13:41:00Z</cp:lastPrinted>
  <dcterms:created xsi:type="dcterms:W3CDTF">2022-09-19T05:02:00Z</dcterms:created>
  <dcterms:modified xsi:type="dcterms:W3CDTF">2022-09-19T12:40:00Z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535942-c142-4256-83dc-3d569294246e_Enabled">
    <vt:lpwstr>true</vt:lpwstr>
  </property>
  <property fmtid="{D5CDD505-2E9C-101B-9397-08002B2CF9AE}" pid="3" name="MSIP_Label_88535942-c142-4256-83dc-3d569294246e_SetDate">
    <vt:lpwstr>2020-08-25T05:51:14Z</vt:lpwstr>
  </property>
  <property fmtid="{D5CDD505-2E9C-101B-9397-08002B2CF9AE}" pid="4" name="MSIP_Label_88535942-c142-4256-83dc-3d569294246e_Method">
    <vt:lpwstr>Standard</vt:lpwstr>
  </property>
  <property fmtid="{D5CDD505-2E9C-101B-9397-08002B2CF9AE}" pid="5" name="MSIP_Label_88535942-c142-4256-83dc-3d569294246e_Name">
    <vt:lpwstr>88535942-c142-4256-83dc-3d569294246e</vt:lpwstr>
  </property>
  <property fmtid="{D5CDD505-2E9C-101B-9397-08002B2CF9AE}" pid="6" name="MSIP_Label_88535942-c142-4256-83dc-3d569294246e_SiteId">
    <vt:lpwstr>2c5e0370-46aa-4fcb-8f09-02e12ebb1f79</vt:lpwstr>
  </property>
  <property fmtid="{D5CDD505-2E9C-101B-9397-08002B2CF9AE}" pid="7" name="MSIP_Label_88535942-c142-4256-83dc-3d569294246e_ActionId">
    <vt:lpwstr>126c796d-5d2a-40b9-944c-b4db394aeb7a</vt:lpwstr>
  </property>
  <property fmtid="{D5CDD505-2E9C-101B-9397-08002B2CF9AE}" pid="8" name="MSIP_Label_88535942-c142-4256-83dc-3d569294246e_ContentBits">
    <vt:lpwstr>2</vt:lpwstr>
  </property>
</Properties>
</file>